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40" w:rsidRPr="009E7CEE" w:rsidRDefault="00882540" w:rsidP="00882540">
      <w:pPr>
        <w:shd w:val="clear" w:color="auto" w:fill="FCFC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</w:pPr>
      <w:r w:rsidRPr="009E7C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Değerli Veli,</w:t>
      </w:r>
    </w:p>
    <w:p w:rsidR="008439C7" w:rsidRPr="009E7CEE" w:rsidRDefault="009E7CEE" w:rsidP="009E7CEE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sz w:val="21"/>
          <w:lang w:eastAsia="tr-TR"/>
        </w:rPr>
      </w:pPr>
      <w:r w:rsidRPr="009E7CEE">
        <w:rPr>
          <w:rFonts w:ascii="Tahoma" w:eastAsia="Times New Roman" w:hAnsi="Tahoma" w:cs="Tahoma"/>
          <w:bCs/>
          <w:color w:val="000000"/>
          <w:sz w:val="21"/>
          <w:lang w:eastAsia="tr-TR"/>
        </w:rPr>
        <w:t>Ülkemiz depremlerin sıklıkla yaşandığı bir coğrafyada yer aldığından deprem öncesinde ve sonrasında yapacaklarımız hakkında bilgili olmamız hem kendimizi hem d</w:t>
      </w:r>
      <w:r>
        <w:rPr>
          <w:rFonts w:ascii="Tahoma" w:eastAsia="Times New Roman" w:hAnsi="Tahoma" w:cs="Tahoma"/>
          <w:bCs/>
          <w:color w:val="000000"/>
          <w:sz w:val="21"/>
          <w:lang w:eastAsia="tr-TR"/>
        </w:rPr>
        <w:t>e yakınlarımızı koruyabilmemizde</w:t>
      </w:r>
      <w:r w:rsidRPr="009E7CEE">
        <w:rPr>
          <w:rFonts w:ascii="Tahoma" w:eastAsia="Times New Roman" w:hAnsi="Tahoma" w:cs="Tahoma"/>
          <w:bCs/>
          <w:color w:val="000000"/>
          <w:sz w:val="21"/>
          <w:lang w:eastAsia="tr-TR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1"/>
          <w:lang w:eastAsia="tr-TR"/>
        </w:rPr>
        <w:t>bizlere</w:t>
      </w:r>
      <w:r w:rsidRPr="009E7CEE">
        <w:rPr>
          <w:rFonts w:ascii="Tahoma" w:eastAsia="Times New Roman" w:hAnsi="Tahoma" w:cs="Tahoma"/>
          <w:bCs/>
          <w:color w:val="000000"/>
          <w:sz w:val="21"/>
          <w:lang w:eastAsia="tr-TR"/>
        </w:rPr>
        <w:t xml:space="preserve"> büyük yararlar sağlayacaktır.</w:t>
      </w:r>
    </w:p>
    <w:p w:rsidR="00882540" w:rsidRDefault="00882540" w:rsidP="00882540">
      <w:p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b/>
          <w:bCs/>
          <w:color w:val="000000"/>
          <w:sz w:val="21"/>
          <w:lang w:eastAsia="tr-TR"/>
        </w:rPr>
      </w:pPr>
      <w:r>
        <w:rPr>
          <w:rFonts w:ascii="Tahoma" w:eastAsia="Times New Roman" w:hAnsi="Tahoma" w:cs="Tahoma"/>
          <w:b/>
          <w:bCs/>
          <w:color w:val="000000"/>
          <w:sz w:val="21"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0pt;height:14.25pt" fillcolor="#369" stroked="f">
            <v:shadow on="t" color="#b2b2b2" opacity="52429f" offset="3pt"/>
            <v:textpath style="font-family:&quot;Times New Roman&quot;;font-size:12pt;v-text-kern:t" trim="t" fitpath="t" string="DEPREM ÖNCESİNDE YAPILACAKLAR"/>
          </v:shape>
        </w:pict>
      </w:r>
    </w:p>
    <w:p w:rsidR="00882540" w:rsidRPr="00882540" w:rsidRDefault="00882540" w:rsidP="00882540">
      <w:p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</w:p>
    <w:p w:rsidR="00882540" w:rsidRPr="00882540" w:rsidRDefault="00882540" w:rsidP="00882540">
      <w:pPr>
        <w:numPr>
          <w:ilvl w:val="0"/>
          <w:numId w:val="1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Aile bireyleri arasında olağanüstü bir durumda nasıl davranacağınızı konuşun.</w:t>
      </w:r>
    </w:p>
    <w:p w:rsidR="00882540" w:rsidRPr="00882540" w:rsidRDefault="00882540" w:rsidP="00882540">
      <w:pPr>
        <w:numPr>
          <w:ilvl w:val="0"/>
          <w:numId w:val="1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Her odada üzerinize bir şeyin düşmeyeceği sağlam bir yer seçin.</w:t>
      </w:r>
    </w:p>
    <w:p w:rsidR="00882540" w:rsidRPr="00882540" w:rsidRDefault="00882540" w:rsidP="00882540">
      <w:pPr>
        <w:numPr>
          <w:ilvl w:val="0"/>
          <w:numId w:val="1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Yere yatma, başını koruma ve bir şeye tutunmayı öğrenin ve çocuklarınıza da öğretin.</w:t>
      </w:r>
    </w:p>
    <w:p w:rsidR="00882540" w:rsidRPr="00882540" w:rsidRDefault="00882540" w:rsidP="00882540">
      <w:pPr>
        <w:numPr>
          <w:ilvl w:val="0"/>
          <w:numId w:val="1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 xml:space="preserve">Kitaplık, yüksek mobilya gibi kolay devrilebilir eşyalar ile ağır eşyaları duvarlara veya döşemeye sıkıca bağlayın, tablo, </w:t>
      </w:r>
      <w:proofErr w:type="spellStart"/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gardrop</w:t>
      </w:r>
      <w:proofErr w:type="spellEnd"/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 xml:space="preserve"> gibi eşyaları sabitleştirin ve üzerinize devrilmeyecek şekilde yerleştirin.</w:t>
      </w:r>
    </w:p>
    <w:p w:rsidR="009E7CEE" w:rsidRPr="009E7CEE" w:rsidRDefault="00882540" w:rsidP="00882540">
      <w:pPr>
        <w:numPr>
          <w:ilvl w:val="0"/>
          <w:numId w:val="1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Mutfak dolapları gibi kırılabilecek eşyalarınızı koyduğunuz dolaplarınıza sağlam kilitler takın.</w:t>
      </w:r>
    </w:p>
    <w:p w:rsidR="00882540" w:rsidRPr="00616EF0" w:rsidRDefault="00616EF0" w:rsidP="00616EF0">
      <w:pPr>
        <w:shd w:val="clear" w:color="auto" w:fill="FCFCFD"/>
        <w:spacing w:before="48" w:after="48" w:line="288" w:lineRule="atLeast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>
        <w:rPr>
          <w:lang w:eastAsia="tr-TR"/>
        </w:rPr>
        <w:pict>
          <v:shape id="_x0000_i1027" type="#_x0000_t136" style="width:251.25pt;height:12.75pt" fillcolor="#369" stroked="f">
            <v:shadow on="t" color="#b2b2b2" opacity="52429f" offset="3pt"/>
            <v:textpath style="font-family:&quot;Times New Roman&quot;;font-size:12pt;v-text-kern:t" trim="t" fitpath="t" string="Kişisel Deprem Çantasında Bulunması Gerekenler:"/>
          </v:shape>
        </w:pict>
      </w:r>
    </w:p>
    <w:p w:rsidR="00882540" w:rsidRPr="00882540" w:rsidRDefault="00882540" w:rsidP="00882540">
      <w:pPr>
        <w:numPr>
          <w:ilvl w:val="0"/>
          <w:numId w:val="4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proofErr w:type="spellStart"/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Enerrji</w:t>
      </w:r>
      <w:proofErr w:type="spellEnd"/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 xml:space="preserve"> veren yiyecekler</w:t>
      </w:r>
    </w:p>
    <w:p w:rsidR="00882540" w:rsidRPr="00882540" w:rsidRDefault="00882540" w:rsidP="00882540">
      <w:pPr>
        <w:numPr>
          <w:ilvl w:val="0"/>
          <w:numId w:val="4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Yedek pilleriyle radyo</w:t>
      </w:r>
    </w:p>
    <w:p w:rsidR="00882540" w:rsidRPr="00882540" w:rsidRDefault="00882540" w:rsidP="00882540">
      <w:pPr>
        <w:numPr>
          <w:ilvl w:val="0"/>
          <w:numId w:val="4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Yedek pilleriyle fener</w:t>
      </w:r>
    </w:p>
    <w:p w:rsidR="00882540" w:rsidRPr="00882540" w:rsidRDefault="00882540" w:rsidP="00882540">
      <w:pPr>
        <w:numPr>
          <w:ilvl w:val="0"/>
          <w:numId w:val="4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İlk yardım çantası</w:t>
      </w:r>
    </w:p>
    <w:p w:rsidR="00882540" w:rsidRPr="00882540" w:rsidRDefault="00882540" w:rsidP="00882540">
      <w:pPr>
        <w:numPr>
          <w:ilvl w:val="0"/>
          <w:numId w:val="4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Kişisel, reçeteli ilaçlar (Örneğin, kalp, damar, tansiyon, şeker ve hormon ilaçları.)</w:t>
      </w:r>
    </w:p>
    <w:p w:rsidR="00882540" w:rsidRPr="00882540" w:rsidRDefault="00882540" w:rsidP="00882540">
      <w:pPr>
        <w:numPr>
          <w:ilvl w:val="0"/>
          <w:numId w:val="4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Bir kat giysi</w:t>
      </w:r>
    </w:p>
    <w:p w:rsidR="00882540" w:rsidRPr="00882540" w:rsidRDefault="00882540" w:rsidP="00882540">
      <w:pPr>
        <w:numPr>
          <w:ilvl w:val="0"/>
          <w:numId w:val="4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Bir miktar para</w:t>
      </w:r>
    </w:p>
    <w:p w:rsidR="00882540" w:rsidRPr="00882540" w:rsidRDefault="00882540" w:rsidP="00882540">
      <w:pPr>
        <w:numPr>
          <w:ilvl w:val="0"/>
          <w:numId w:val="4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Çok amaçlı çakı</w:t>
      </w:r>
    </w:p>
    <w:p w:rsidR="00882540" w:rsidRPr="00882540" w:rsidRDefault="00882540" w:rsidP="00882540">
      <w:pPr>
        <w:numPr>
          <w:ilvl w:val="0"/>
          <w:numId w:val="4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Düdük</w:t>
      </w:r>
    </w:p>
    <w:p w:rsidR="00882540" w:rsidRPr="00882540" w:rsidRDefault="00882540" w:rsidP="00882540">
      <w:pPr>
        <w:numPr>
          <w:ilvl w:val="0"/>
          <w:numId w:val="4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 xml:space="preserve">Kalem, </w:t>
      </w:r>
      <w:proofErr w:type="gramStart"/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kağıt</w:t>
      </w:r>
      <w:proofErr w:type="gramEnd"/>
    </w:p>
    <w:p w:rsidR="00882540" w:rsidRPr="00882540" w:rsidRDefault="00882540" w:rsidP="00882540">
      <w:pPr>
        <w:numPr>
          <w:ilvl w:val="0"/>
          <w:numId w:val="4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İçinde önemli telefon numaralarının, iletişime geçilecek kişilerin bilgilerinin, önemli evrakların fotokopilerinin bulunduğu su geçirmeyen bir dosya</w:t>
      </w:r>
    </w:p>
    <w:p w:rsidR="00882540" w:rsidRDefault="00882540" w:rsidP="00882540">
      <w:pPr>
        <w:numPr>
          <w:ilvl w:val="0"/>
          <w:numId w:val="4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Çocuklar, yaşlılar, engelliler ve ev hayvanları için özel malzemeler</w:t>
      </w:r>
    </w:p>
    <w:p w:rsidR="00616EF0" w:rsidRPr="00882540" w:rsidRDefault="00616EF0" w:rsidP="00882540">
      <w:pPr>
        <w:numPr>
          <w:ilvl w:val="0"/>
          <w:numId w:val="4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Su</w:t>
      </w:r>
    </w:p>
    <w:p w:rsidR="00882540" w:rsidRDefault="00882540" w:rsidP="00882540">
      <w:p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b/>
          <w:bCs/>
          <w:color w:val="000000"/>
          <w:sz w:val="21"/>
          <w:lang w:eastAsia="tr-TR"/>
        </w:rPr>
      </w:pPr>
    </w:p>
    <w:p w:rsidR="00882540" w:rsidRPr="009E7CEE" w:rsidRDefault="00882540" w:rsidP="009E7CEE">
      <w:p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b/>
          <w:bCs/>
          <w:color w:val="000000"/>
          <w:sz w:val="21"/>
          <w:lang w:eastAsia="tr-TR"/>
        </w:rPr>
      </w:pPr>
      <w:r>
        <w:rPr>
          <w:rFonts w:ascii="Tahoma" w:eastAsia="Times New Roman" w:hAnsi="Tahoma" w:cs="Tahoma"/>
          <w:b/>
          <w:bCs/>
          <w:color w:val="000000"/>
          <w:sz w:val="21"/>
          <w:lang w:eastAsia="tr-TR"/>
        </w:rPr>
        <w:pict>
          <v:shape id="_x0000_i1026" type="#_x0000_t136" style="width:204.75pt;height:14.25pt" fillcolor="#369" stroked="f">
            <v:shadow on="t" color="#b2b2b2" opacity="52429f" offset="3pt"/>
            <v:textpath style="font-family:&quot;Times New Roman&quot;;font-size:12pt;v-text-kern:t" trim="t" fitpath="t" string="DEPREM SIRASINDA YAPILACAKLAR"/>
          </v:shape>
        </w:pict>
      </w:r>
    </w:p>
    <w:p w:rsidR="00882540" w:rsidRPr="00882540" w:rsidRDefault="00882540" w:rsidP="00882540">
      <w:pPr>
        <w:numPr>
          <w:ilvl w:val="0"/>
          <w:numId w:val="2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Bina içinde iseniz deprem sırasında sakin olup, paniğe kapılmayın, cesaretinizi toplayın ve</w:t>
      </w: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br/>
        <w:t>koşuşmayın.</w:t>
      </w:r>
    </w:p>
    <w:p w:rsidR="00882540" w:rsidRPr="00882540" w:rsidRDefault="00882540" w:rsidP="00882540">
      <w:pPr>
        <w:numPr>
          <w:ilvl w:val="0"/>
          <w:numId w:val="2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Büyük bir depremde ayakta durmanız, koşmanız mümkün değildir.</w:t>
      </w:r>
    </w:p>
    <w:p w:rsidR="00882540" w:rsidRPr="00882540" w:rsidRDefault="00882540" w:rsidP="00882540">
      <w:pPr>
        <w:numPr>
          <w:ilvl w:val="0"/>
          <w:numId w:val="2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lastRenderedPageBreak/>
        <w:t>Çömelin ya da döşemeye yatın.</w:t>
      </w:r>
    </w:p>
    <w:p w:rsidR="00882540" w:rsidRPr="00882540" w:rsidRDefault="00882540" w:rsidP="00882540">
      <w:pPr>
        <w:numPr>
          <w:ilvl w:val="0"/>
          <w:numId w:val="2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Sağlam bir masa, sıra, mobilya veya kapı kasasının altına girin ve başınızı koruyun.</w:t>
      </w:r>
    </w:p>
    <w:p w:rsidR="00882540" w:rsidRPr="00882540" w:rsidRDefault="00882540" w:rsidP="00882540">
      <w:pPr>
        <w:numPr>
          <w:ilvl w:val="0"/>
          <w:numId w:val="2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Masaya tutunun ve onunla birlikte hareket etmeye hazır olun.</w:t>
      </w:r>
    </w:p>
    <w:p w:rsidR="00882540" w:rsidRPr="00882540" w:rsidRDefault="00882540" w:rsidP="00882540">
      <w:pPr>
        <w:numPr>
          <w:ilvl w:val="0"/>
          <w:numId w:val="2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Pozisyonunuzu sallantı duruncaya kadar değiştirmeyin.</w:t>
      </w:r>
    </w:p>
    <w:p w:rsidR="00882540" w:rsidRPr="00882540" w:rsidRDefault="00882540" w:rsidP="00882540">
      <w:pPr>
        <w:numPr>
          <w:ilvl w:val="0"/>
          <w:numId w:val="2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Bina içinde kalın.</w:t>
      </w:r>
    </w:p>
    <w:p w:rsidR="00882540" w:rsidRPr="00882540" w:rsidRDefault="00882540" w:rsidP="00882540">
      <w:pPr>
        <w:numPr>
          <w:ilvl w:val="0"/>
          <w:numId w:val="2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Düşen cam kırıkları ya da bina molozlarından yaralanabilirsiniz.</w:t>
      </w:r>
    </w:p>
    <w:p w:rsidR="00882540" w:rsidRPr="00882540" w:rsidRDefault="00882540" w:rsidP="00882540">
      <w:pPr>
        <w:numPr>
          <w:ilvl w:val="0"/>
          <w:numId w:val="2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Tiyatro, okul, sinema, büro gibi kalabalık yerlerde iseniz, kesinlikle merdivenlere, asansörlere</w:t>
      </w: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br/>
        <w:t>koşmayın.</w:t>
      </w:r>
    </w:p>
    <w:p w:rsidR="00882540" w:rsidRPr="00882540" w:rsidRDefault="00882540" w:rsidP="00882540">
      <w:pPr>
        <w:numPr>
          <w:ilvl w:val="0"/>
          <w:numId w:val="2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Kendinizi koltuk, sıra gibi yerlerde korumaya alın, sakin olun ve başkalarını da aynı</w:t>
      </w: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br/>
        <w:t>şekilde davranmaya davet edin.</w:t>
      </w:r>
    </w:p>
    <w:p w:rsidR="00882540" w:rsidRPr="00882540" w:rsidRDefault="00882540" w:rsidP="00882540">
      <w:pPr>
        <w:numPr>
          <w:ilvl w:val="0"/>
          <w:numId w:val="2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Bina dışında iseniz binalardan dökülecek yıkıntılar ve camlardan, elektrik ve direk tellerinden</w:t>
      </w: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br/>
        <w:t>uzakta güvenli bir yerde depremin durmasını bekleyin.</w:t>
      </w:r>
    </w:p>
    <w:p w:rsidR="00882540" w:rsidRPr="00882540" w:rsidRDefault="00882540" w:rsidP="00882540">
      <w:pPr>
        <w:numPr>
          <w:ilvl w:val="0"/>
          <w:numId w:val="2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Araç kullanıyorsanız bulunduğunuz yer eğer güvenli ise durun ve araç içinde kalın.</w:t>
      </w:r>
    </w:p>
    <w:p w:rsidR="00882540" w:rsidRPr="00882540" w:rsidRDefault="00882540" w:rsidP="00882540">
      <w:pPr>
        <w:numPr>
          <w:ilvl w:val="0"/>
          <w:numId w:val="2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Normal trafikten olabildiğince uzaklaşın.</w:t>
      </w:r>
    </w:p>
    <w:p w:rsidR="00882540" w:rsidRPr="00882540" w:rsidRDefault="00882540" w:rsidP="00882540">
      <w:pPr>
        <w:numPr>
          <w:ilvl w:val="0"/>
          <w:numId w:val="2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Köprüler, üst geçitler, tünellerden uzak durun.</w:t>
      </w:r>
    </w:p>
    <w:p w:rsidR="00882540" w:rsidRPr="00882540" w:rsidRDefault="00882540" w:rsidP="00882540">
      <w:pPr>
        <w:numPr>
          <w:ilvl w:val="0"/>
          <w:numId w:val="2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Eğer mümkünse ağaçlar, direkler, enerji nakil hatlarından uzakta kalın.</w:t>
      </w:r>
    </w:p>
    <w:p w:rsidR="00882540" w:rsidRDefault="00882540" w:rsidP="00882540">
      <w:pPr>
        <w:shd w:val="clear" w:color="auto" w:fill="FCFCFD"/>
        <w:spacing w:before="48" w:after="48" w:line="288" w:lineRule="atLeast"/>
        <w:ind w:left="120"/>
        <w:rPr>
          <w:rFonts w:ascii="Tahoma" w:eastAsia="Times New Roman" w:hAnsi="Tahoma" w:cs="Tahoma"/>
          <w:b/>
          <w:bCs/>
          <w:color w:val="000000"/>
          <w:sz w:val="21"/>
          <w:lang w:eastAsia="tr-TR"/>
        </w:rPr>
      </w:pPr>
      <w:r>
        <w:rPr>
          <w:rFonts w:ascii="Tahoma" w:eastAsia="Times New Roman" w:hAnsi="Tahoma" w:cs="Tahoma"/>
          <w:b/>
          <w:bCs/>
          <w:color w:val="000000"/>
          <w:sz w:val="21"/>
          <w:lang w:eastAsia="tr-TR"/>
        </w:rPr>
        <w:t xml:space="preserve">             </w:t>
      </w:r>
    </w:p>
    <w:p w:rsidR="00882540" w:rsidRPr="00882540" w:rsidRDefault="00616EF0" w:rsidP="00616EF0">
      <w:pPr>
        <w:shd w:val="clear" w:color="auto" w:fill="FCFCFD"/>
        <w:spacing w:before="48" w:after="48" w:line="288" w:lineRule="atLeast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>
        <w:rPr>
          <w:noProof/>
        </w:rPr>
        <w:pict>
          <v:shape id="_x0000_s1026" type="#_x0000_t136" style="position:absolute;margin-left:25.1pt;margin-top:-.35pt;width:219pt;height:14.25pt;z-index:251660288" fillcolor="#369" stroked="f">
            <v:shadow on="t" color="#b2b2b2" opacity="52429f" offset="3pt"/>
            <v:textpath style="font-family:&quot;Times New Roman&quot;;font-size:12pt;v-text-kern:t" trim="t" fitpath="t" string="DEPREM SONRASINDA YAPILACAKLAR"/>
            <w10:wrap type="square"/>
          </v:shape>
        </w:pict>
      </w:r>
    </w:p>
    <w:p w:rsidR="00882540" w:rsidRPr="00882540" w:rsidRDefault="00882540" w:rsidP="00882540">
      <w:pPr>
        <w:numPr>
          <w:ilvl w:val="0"/>
          <w:numId w:val="3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Büyük bir depremden sonra artçı depremler mutlaka devam edecektir. Bu depremlere karşı hazırlıklı olun.</w:t>
      </w:r>
    </w:p>
    <w:p w:rsidR="00882540" w:rsidRPr="00882540" w:rsidRDefault="00882540" w:rsidP="00882540">
      <w:pPr>
        <w:numPr>
          <w:ilvl w:val="0"/>
          <w:numId w:val="3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Özellikle ilk üç gün içerisinde, yetkililer izin vermedikçe, sağlam evlerinize dahi girmeyin.</w:t>
      </w:r>
    </w:p>
    <w:p w:rsidR="00882540" w:rsidRPr="00882540" w:rsidRDefault="00882540" w:rsidP="00882540">
      <w:pPr>
        <w:numPr>
          <w:ilvl w:val="0"/>
          <w:numId w:val="3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Bazı artçı sarsıntılar zayıflamış yapılarda yeni hasar yapacak kadar büyük olabilir.</w:t>
      </w:r>
    </w:p>
    <w:p w:rsidR="00882540" w:rsidRPr="00882540" w:rsidRDefault="00882540" w:rsidP="00882540">
      <w:pPr>
        <w:numPr>
          <w:ilvl w:val="0"/>
          <w:numId w:val="3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Aile bireylerinizi bir arada tutun ve açık bir yerde bekleyin. Varsa yaralılara ilkyardımı yapın.</w:t>
      </w:r>
    </w:p>
    <w:p w:rsidR="00882540" w:rsidRPr="00882540" w:rsidRDefault="00882540" w:rsidP="00882540">
      <w:pPr>
        <w:numPr>
          <w:ilvl w:val="0"/>
          <w:numId w:val="3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Evinizi veya binanızı terk ederken kıymetli eşyalarınızı, kalın giyecek, battaniye gibi eşyaları yanınıza alın, kalın ayakkabılarınızı giyin, biraz yiyecek ve içme suyu temin edin.</w:t>
      </w:r>
    </w:p>
    <w:p w:rsidR="00882540" w:rsidRPr="00882540" w:rsidRDefault="00882540" w:rsidP="00882540">
      <w:pPr>
        <w:numPr>
          <w:ilvl w:val="0"/>
          <w:numId w:val="3"/>
        </w:numPr>
        <w:shd w:val="clear" w:color="auto" w:fill="FCFCFD"/>
        <w:spacing w:before="48" w:after="48" w:line="288" w:lineRule="atLeast"/>
        <w:ind w:left="480"/>
        <w:rPr>
          <w:rFonts w:ascii="Tahoma" w:eastAsia="Times New Roman" w:hAnsi="Tahoma" w:cs="Tahoma"/>
          <w:color w:val="39343C"/>
          <w:sz w:val="21"/>
          <w:szCs w:val="21"/>
          <w:lang w:eastAsia="tr-TR"/>
        </w:rPr>
      </w:pPr>
      <w:r w:rsidRPr="00882540">
        <w:rPr>
          <w:rFonts w:ascii="Tahoma" w:eastAsia="Times New Roman" w:hAnsi="Tahoma" w:cs="Tahoma"/>
          <w:color w:val="39343C"/>
          <w:sz w:val="21"/>
          <w:szCs w:val="21"/>
          <w:lang w:eastAsia="tr-TR"/>
        </w:rPr>
        <w:t>Enkaz ve yıkıntılar arasında, cadde ve sokaklarda gelişigüzel dolaşmayın.</w:t>
      </w:r>
    </w:p>
    <w:p w:rsidR="00D35C4F" w:rsidRPr="00882540" w:rsidRDefault="00616EF0" w:rsidP="00616EF0">
      <w:pPr>
        <w:rPr>
          <w:b/>
        </w:rPr>
      </w:pPr>
      <w:r>
        <w:rPr>
          <w:noProof/>
        </w:rPr>
        <w:pict>
          <v:shape id="_x0000_s1027" type="#_x0000_t136" style="position:absolute;margin-left:143.95pt;margin-top:16.5pt;width:94.5pt;height:15.75pt;z-index:251662336" fillcolor="#369" stroked="f">
            <v:shadow on="t" color="#b2b2b2" opacity="52429f" offset="3pt"/>
            <v:textpath style="font-family:&quot;Times New Roman&quot;;font-size:14pt;v-text-kern:t" trim="t" fitpath="t" string="Rehberlik Servisi"/>
            <w10:wrap type="square"/>
          </v:shape>
        </w:pict>
      </w:r>
    </w:p>
    <w:sectPr w:rsidR="00D35C4F" w:rsidRPr="00882540" w:rsidSect="009E7CEE">
      <w:pgSz w:w="11906" w:h="16838"/>
      <w:pgMar w:top="567" w:right="566" w:bottom="993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8EA"/>
    <w:multiLevelType w:val="hybridMultilevel"/>
    <w:tmpl w:val="0742C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3722"/>
    <w:multiLevelType w:val="multilevel"/>
    <w:tmpl w:val="9A52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A143E"/>
    <w:multiLevelType w:val="hybridMultilevel"/>
    <w:tmpl w:val="84BA6D7E"/>
    <w:lvl w:ilvl="0" w:tplc="041F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1EC497C"/>
    <w:multiLevelType w:val="multilevel"/>
    <w:tmpl w:val="A8D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067A9"/>
    <w:multiLevelType w:val="hybridMultilevel"/>
    <w:tmpl w:val="04CE914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4C3401"/>
    <w:multiLevelType w:val="multilevel"/>
    <w:tmpl w:val="5B761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91456"/>
    <w:multiLevelType w:val="hybridMultilevel"/>
    <w:tmpl w:val="C7D49D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418CD"/>
    <w:multiLevelType w:val="multilevel"/>
    <w:tmpl w:val="2C2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540"/>
    <w:rsid w:val="00616EF0"/>
    <w:rsid w:val="008439C7"/>
    <w:rsid w:val="00882540"/>
    <w:rsid w:val="009E7CEE"/>
    <w:rsid w:val="00B548DC"/>
    <w:rsid w:val="00BA638E"/>
    <w:rsid w:val="00D3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82540"/>
    <w:rPr>
      <w:b/>
      <w:bCs/>
    </w:rPr>
  </w:style>
  <w:style w:type="paragraph" w:styleId="ListeParagraf">
    <w:name w:val="List Paragraph"/>
    <w:basedOn w:val="Normal"/>
    <w:uiPriority w:val="34"/>
    <w:qFormat/>
    <w:rsid w:val="00616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3</cp:revision>
  <cp:lastPrinted>2016-09-30T06:41:00Z</cp:lastPrinted>
  <dcterms:created xsi:type="dcterms:W3CDTF">2016-09-30T06:07:00Z</dcterms:created>
  <dcterms:modified xsi:type="dcterms:W3CDTF">2016-09-30T06:41:00Z</dcterms:modified>
</cp:coreProperties>
</file>