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126" w:rsidRDefault="00E12807">
      <w:pPr>
        <w:pStyle w:val="GvdeMetni"/>
        <w:rPr>
          <w:b w:val="0"/>
          <w:i w:val="0"/>
          <w:sz w:val="20"/>
        </w:rPr>
      </w:pPr>
      <w:r w:rsidRPr="00E12807">
        <w:pict>
          <v:group id="_x0000_s1026" style="position:absolute;margin-left:33.7pt;margin-top:14.9pt;width:277.9pt;height:564.1pt;z-index:-251658240;mso-position-horizontal-relative:page;mso-position-vertical-relative:page" coordorigin="674,298" coordsize="5558,11282">
            <v:rect id="_x0000_s1072" style="position:absolute;left:673;top:297;width:493;height:11282" fillcolor="#44536a" stroked="f"/>
            <v:shape id="_x0000_s1071" style="position:absolute;left:673;top:2111;width:5558;height:683" coordorigin="674,2111" coordsize="5558,683" path="m5889,2111r-5215,l674,2793r5215,l6231,2452,5889,2111xe" fillcolor="#5b9bd4"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684;top:2121;width:5367;height:663">
              <v:imagedata r:id="rId7" o:title=""/>
            </v:shape>
            <v:shape id="_x0000_s1069" style="position:absolute;left:2019;top:9402;width:773;height:1359" coordorigin="2019,9402" coordsize="773,1359" path="m2019,9402r38,164l2266,9958r234,389l2792,10761r,-71l2551,10341,2266,9872,2019,9402xe" fillcolor="#44536a" stroked="f">
              <v:path arrowok="t"/>
            </v:shape>
            <v:shape id="_x0000_s1068" style="position:absolute;left:2019;top:9402;width:773;height:1359" coordorigin="2019,9402" coordsize="773,1359" path="m2019,9402r247,470l2551,10341r241,349l2792,10761r-292,-414l2266,9958,2057,9566r-38,-164xe" filled="f" strokecolor="#44536a" strokeweight=".14pt">
              <v:path arrowok="t"/>
            </v:shape>
            <v:shape id="_x0000_s1067" style="position:absolute;left:2829;top:10742;width:735;height:831" coordorigin="2830,10742" coordsize="735,831" path="m2830,10742r6,77l3019,11045r190,219l3513,11573r51,l3254,11258r-190,-229l2880,10801r-50,-59xe" fillcolor="#44536a" stroked="f">
              <v:path arrowok="t"/>
            </v:shape>
            <v:shape id="_x0000_s1066" style="position:absolute;left:2829;top:10742;width:735;height:831" coordorigin="2830,10742" coordsize="735,831" path="m2830,10742r50,59l3064,11029r190,229l3564,11573r-51,l3209,11264r-190,-219l2836,10819r-6,-77xe" filled="f" strokecolor="#44536a" strokeweight=".14pt">
              <v:path arrowok="t"/>
            </v:shape>
            <v:shape id="_x0000_s1065" style="position:absolute;left:1107;top:5502;width:887;height:3928" coordorigin="1107,5502" coordsize="887,3928" path="m1107,5502r,244l1120,5993r44,488l1234,6972r95,488l1443,7948r152,485l1772,8917r209,482l1994,9430r-32,-151l1785,8856,1633,8430,1475,7948,1354,7460,1253,6972r-70,-491l1126,5993r-12,-247l1107,5502xe" fillcolor="#44536a" stroked="f">
              <v:path arrowok="t"/>
            </v:shape>
            <v:shape id="_x0000_s1064" style="position:absolute;left:1107;top:5502;width:887;height:3928" coordorigin="1107,5502" coordsize="887,3928" path="m1107,5502r7,244l1126,5993r57,488l1253,6972r101,488l1475,7948r158,482l1785,8856r177,423l1994,9430r-13,-31l1772,8917,1595,8433,1443,7948,1329,7460r-95,-488l1164,6481r-44,-488l1107,5746r,-244xe" filled="f" strokecolor="#44536a" strokeweight=".14pt">
              <v:path arrowok="t"/>
            </v:shape>
            <v:shape id="_x0000_s1063" style="position:absolute;left:1905;top:6765;width:285;height:2637" coordorigin="1905,6765" coordsize="285,2637" o:spt="100" adj="0,,0" path="m2017,9389r2,13l2019,9393r-2,-4xm2190,6765r-70,204l2063,7173r-82,417l1924,8003r-19,411l1911,8831r45,414l1962,9279r55,110l1994,9245r-51,-414l1924,8414r19,-411l1994,7590r76,-414l2127,6969r63,-204xe" fillcolor="#44536a" stroked="f">
              <v:stroke joinstyle="round"/>
              <v:formulas/>
              <v:path arrowok="t" o:connecttype="segments"/>
            </v:shape>
            <v:shape id="_x0000_s1062" style="position:absolute;left:1905;top:6765;width:285;height:2637" coordorigin="1905,6765" coordsize="285,2637" path="m2190,6765r-63,204l2070,7176r-76,414l1943,8003r-19,411l1943,8831r51,414l2019,9402r,-9l1962,9279r-6,-34l1911,8831r-6,-417l1924,8003r57,-413l2063,7173r57,-204l2190,6765xe" filled="f" strokecolor="#44536a" strokeweight=".14pt">
              <v:path arrowok="t"/>
            </v:shape>
            <v:shape id="_x0000_s1061" style="position:absolute;left:1993;top:9430;width:975;height:1943" coordorigin="1994,9430" coordsize="975,1943" path="m1994,9430r76,321l2171,10069r120,272l2418,10613r165,262l2722,11073r158,194l2969,11372r-13,-34l2887,11209r-133,-170l2627,10869r-158,-266l2329,10335r-120,-266l2127,9819r-70,-253l1994,9430xe" fillcolor="#44536a" stroked="f">
              <v:path arrowok="t"/>
            </v:shape>
            <v:shape id="_x0000_s1060" style="position:absolute;left:1993;top:9430;width:975;height:1943" coordorigin="1994,9430" coordsize="975,1943" path="m1994,9430r63,136l2127,9819r82,250l2329,10335r140,268l2627,10869r127,170l2887,11209r69,129l2880,11267r-158,-194l2583,10875r-165,-262l2291,10341r-120,-272l2070,9751r-76,-321xe" filled="f" strokecolor="#44536a" strokeweight=".14pt">
              <v:path arrowok="t"/>
            </v:shape>
            <v:shape id="_x0000_s1059" type="#_x0000_t75" style="position:absolute;left:3018;top:11358;width:212;height:216">
              <v:imagedata r:id="rId8" o:title=""/>
            </v:shape>
            <v:shape id="_x0000_s1058" style="position:absolute;left:1962;top:9278;width:96;height:288" coordorigin="1962,9279" coordsize="96,288" path="m1962,9279r32,151l2057,9566r-38,-164l2019,9393r-57,-114xe" fillcolor="#44536a" stroked="f">
              <v:path arrowok="t"/>
            </v:shape>
            <v:shape id="_x0000_s1057" style="position:absolute;left:1962;top:9278;width:96;height:288" coordorigin="1962,9279" coordsize="96,288" path="m1962,9279r57,114l2019,9402r38,164l1994,9430r-32,-151xe" filled="f" strokecolor="#44536a" strokeweight=".14pt">
              <v:path arrowok="t"/>
            </v:shape>
            <v:shape id="_x0000_s1056" style="position:absolute;left:2791;top:8377;width:2495;height:2366" coordorigin="2792,8377" coordsize="2495,2366" path="m5286,8377r-253,114l4805,8612r-228,123l4362,8865r-279,176l3830,9226r-234,189l3387,9612r-184,204l3045,10023r-120,216l2836,10455r-38,219l2792,10690r38,52l2836,10681r44,-226l2956,10242r120,-213l3228,9819r184,-201l3621,9424r234,-195l4102,9050r266,-179l4590,8738r221,-123l5045,8494r241,-117xe" fillcolor="#44536a" stroked="f">
              <v:path arrowok="t"/>
            </v:shape>
            <v:shape id="_x0000_s1055" style="position:absolute;left:2791;top:8377;width:2495;height:2366" coordorigin="2792,8377" coordsize="2495,2366" path="m5286,8377r-241,117l4811,8615r-221,123l4368,8871r-266,179l3855,9229r-234,195l3412,9618r-184,201l3076,10029r-120,213l2880,10455r-44,226l2830,10742r-38,-52l2798,10674r38,-219l2925,10239r120,-216l3203,9816r184,-204l3596,9415r234,-189l4083,9041r279,-176l4577,8735r228,-123l5033,8491r253,-114xe" filled="f" strokecolor="#44536a" strokeweight=".14pt">
              <v:path arrowok="t"/>
            </v:shape>
            <v:shape id="_x0000_s1054" style="position:absolute;left:2791;top:10760;width:228;height:600" coordorigin="2792,10761" coordsize="228,600" path="m2792,10761r6,126l2823,11011r64,198l2925,11258r94,102l3000,11332r-82,-164l2861,11008r-25,-189l2830,10810r-38,-49xe" fillcolor="#44536a" stroked="f">
              <v:path arrowok="t"/>
            </v:shape>
            <v:shape id="_x0000_s1053" style="position:absolute;left:2791;top:10760;width:228;height:600" coordorigin="2792,10761" coordsize="228,600" path="m2792,10761r38,49l2836,10819r25,189l2918,11168r82,164l3019,11360r-94,-102l2887,11209r-64,-198l2798,10887r-6,-126xe" filled="f" strokecolor="#44536a" strokeweight=".14pt">
              <v:path arrowok="t"/>
            </v:shape>
            <v:shape id="_x0000_s1052" style="position:absolute;left:2968;top:11372;width:197;height:201" coordorigin="2969,11372" coordsize="197,201" path="m2969,11372r145,201l3165,11573r-196,-201xe" fillcolor="#44536a" stroked="f">
              <v:path arrowok="t"/>
            </v:shape>
            <v:shape id="_x0000_s1051" style="position:absolute;left:2968;top:11372;width:197;height:201" coordorigin="2969,11372" coordsize="197,201" path="m2969,11372r196,201l3114,11573r-145,-201xe" filled="f" strokecolor="#44536a" strokeweight=".14pt">
              <v:path arrowok="t"/>
            </v:shape>
            <v:shape id="_x0000_s1050" style="position:absolute;left:2791;top:10689;width:45;height:130" coordorigin="2792,10690" coordsize="45,130" path="m2792,10690r,71l2830,10810r6,9l2830,10742r-38,-52xe" fillcolor="#44536a" stroked="f">
              <v:path arrowok="t"/>
            </v:shape>
            <v:shape id="_x0000_s1049" style="position:absolute;left:2791;top:10689;width:45;height:130" coordorigin="2792,10690" coordsize="45,130" path="m2792,10690r38,52l2836,10819r-6,-9l2792,10761r,-71xe" filled="f" strokecolor="#44536a" strokeweight=".14pt">
              <v:path arrowok="t"/>
            </v:shape>
            <v:shape id="_x0000_s1048" style="position:absolute;left:2886;top:11208;width:285;height:365" coordorigin="2887,11209" coordsize="285,365" path="m2887,11209r69,129l2969,11372r196,201l3171,11573r-76,-105l3019,11360r-94,-102l2887,11209xe" fillcolor="#44536a" stroked="f">
              <v:path arrowok="t"/>
            </v:shape>
            <v:shape id="_x0000_s1047" style="position:absolute;left:2886;top:11208;width:285;height:365" coordorigin="2887,11209" coordsize="285,365" path="m2887,11209r38,49l3019,11360r76,108l3171,11573r-6,l2969,11372r-13,-34l2887,11209xe" filled="f" strokecolor="#44536a" strokeweight=".14pt">
              <v:path arrowok="t"/>
            </v:shape>
            <v:shape id="_x0000_s1046" style="position:absolute;left:1093;top:8266;width:1182;height:2076" coordorigin="1093,8267" coordsize="1182,2076" path="m1093,8267r67,249l1481,9111r359,590l2275,10342r,-116l1907,9692,1481,8981,1093,8267xe" fillcolor="#44536a" stroked="f">
              <v:fill opacity="13107f"/>
              <v:path arrowok="t"/>
            </v:shape>
            <v:shape id="_x0000_s1045" style="position:absolute;left:1093;top:8266;width:1182;height:2076" coordorigin="1093,8267" coordsize="1182,2076" path="m1093,8267r388,714l1907,9692r368,534l2275,10342,1840,9701,1481,9111,1160,8516r-67,-249xe" filled="f" strokecolor="#44536a" strokeweight=".14pt">
              <v:path arrowok="t"/>
            </v:shape>
            <v:shape id="_x0000_s1044" style="position:absolute;left:2341;top:10304;width:1116;height:1269" coordorigin="2341,10305" coordsize="1116,1269" path="m2341,10305r,120l2625,10766r293,341l3372,11573r85,l2994,11089r-303,-341l2417,10397r-76,-92xe" fillcolor="#44536a" stroked="f">
              <v:fill opacity="13107f"/>
              <v:path arrowok="t"/>
            </v:shape>
            <v:shape id="_x0000_s1043" style="position:absolute;left:2341;top:10304;width:1116;height:1269" coordorigin="2341,10305" coordsize="1116,1269" path="m2341,10305r76,92l2691,10748r303,341l3457,11573r-85,l2918,11107r-293,-341l2341,10425r,-120xe" filled="f" strokecolor="#44536a" strokeweight=".14pt">
              <v:path arrowok="t"/>
            </v:shape>
            <v:shape id="_x0000_s1042" style="position:absolute;left:866;top:7745;width:190;height:558" coordorigin="866,7746" coordsize="190,558" path="m866,7746r,143l1056,8304r-38,-226l866,7746xe" fillcolor="#44536a" stroked="f">
              <v:fill opacity="13107f"/>
              <v:path arrowok="t"/>
            </v:shape>
            <v:shape id="_x0000_s1041" style="position:absolute;left:866;top:7745;width:190;height:558" coordorigin="866,7746" coordsize="190,558" path="m866,7746r152,332l1056,8304r-19,-42l866,7889r,-143xe" filled="f" strokecolor="#44536a" strokeweight=".14pt">
              <v:path arrowok="t"/>
            </v:shape>
            <v:shape id="_x0000_s1040" style="position:absolute;left:1055;top:8303;width:1494;height:2965" coordorigin="1056,8304" coordsize="1494,2965" path="m1056,8304r122,493l1330,9281r170,415l1708,10107r246,401l2171,10812r227,295l2549,11269r-28,-51l2417,11015r-198,-254l2029,10498r-255,-401l1576,9692,1396,9277,1264,8898,1160,8516,1056,8304xe" fillcolor="#44536a" stroked="f">
              <v:fill opacity="13107f"/>
              <v:path arrowok="t"/>
            </v:shape>
            <v:shape id="_x0000_s1039" style="position:absolute;left:1055;top:8303;width:1494;height:2965" coordorigin="1056,8304" coordsize="1494,2965" path="m1056,8304r104,212l1264,8898r132,379l1576,9692r198,405l2029,10498r190,263l2417,11015r104,203l2398,11107r-227,-295l1954,10508r-246,-401l1500,9696,1330,9281,1178,8797,1056,8304xe" filled="f" strokecolor="#44536a" strokeweight=".14pt">
              <v:path arrowok="t"/>
            </v:shape>
            <v:shape id="_x0000_s1038" type="#_x0000_t75" style="position:absolute;left:2623;top:11244;width:315;height:331">
              <v:imagedata r:id="rId9" o:title=""/>
            </v:shape>
            <v:shape id="_x0000_s1037" style="position:absolute;left:1017;top:8077;width:142;height:438" coordorigin="1018,8078" coordsize="142,438" path="m1018,8078r38,226l1160,8516r-67,-249l1093,8248r-75,-170xe" fillcolor="#44536a" stroked="f">
              <v:fill opacity="13107f"/>
              <v:path arrowok="t"/>
            </v:shape>
            <v:shape id="_x0000_s1036" style="position:absolute;left:1017;top:8077;width:142;height:438" coordorigin="1018,8078" coordsize="142,438" path="m1018,8078r75,170l1093,8267r67,249l1056,8304r-38,-226xe" filled="f" strokecolor="#44536a" strokeweight=".14pt">
              <v:path arrowok="t"/>
            </v:shape>
            <v:shape id="_x0000_s1035" style="position:absolute;left:2275;top:6698;width:3801;height:3607" coordorigin="2275,6699" coordsize="3801,3607" path="m6076,6699r-378,175l5339,7059r-350,193l4667,7450r-416,263l3854,7995r-350,285l3173,8585r-274,304l2653,9212r-179,327l2341,9871r-56,337l2275,10226r66,79l2341,10208r57,-332l2531,9544r170,-327l2947,8903r274,-309l3533,8294r359,-286l4270,7723r416,-268l5017,7257r331,-194l5707,6879r369,-176l6076,6699xe" fillcolor="#44536a" stroked="f">
              <v:fill opacity="13107f"/>
              <v:path arrowok="t"/>
            </v:shape>
            <v:shape id="_x0000_s1034" style="position:absolute;left:2275;top:6698;width:3801;height:3607" coordorigin="2275,6699" coordsize="3801,3607" path="m6076,6699r,4l5707,6879r-359,184l5017,7257r-331,198l4270,7723r-378,285l3533,8294r-312,300l2947,8903r-246,314l2531,9544r-133,332l2341,10208r,97l2275,10226r10,-18l2341,9871r133,-332l2653,9212r246,-323l3173,8585r331,-305l3854,7995r397,-282l4667,7450r322,-198l5339,7059r359,-185l6076,6699xe" filled="f" strokecolor="#44536a" strokeweight=".14pt">
              <v:path arrowok="t"/>
            </v:shape>
            <v:shape id="_x0000_s1033" style="position:absolute;left:2275;top:10341;width:350;height:904" coordorigin="2275,10342" coordsize="350,904" o:spt="100" adj="0,,0" path="m2583,11199r4,10l2625,11245r-42,-46xm2275,10342r10,184l2323,10715r94,300l2583,11199r-109,-239l2389,10711r-48,-286l2332,10411r-57,-69xe" fillcolor="#44536a" stroked="f">
              <v:fill opacity="13107f"/>
              <v:stroke joinstyle="round"/>
              <v:formulas/>
              <v:path arrowok="t" o:connecttype="segments"/>
            </v:shape>
            <v:shape id="_x0000_s1032" style="position:absolute;left:2275;top:10341;width:350;height:904" coordorigin="2275,10342" coordsize="350,904" path="m2275,10342r57,69l2341,10425r48,286l2474,10960r113,249l2625,11245r-142,-156l2417,11015r-94,-300l2285,10526r-10,-184xe" filled="f" strokecolor="#44536a" strokeweight=".14pt">
              <v:path arrowok="t"/>
            </v:shape>
            <v:shape id="_x0000_s1031" type="#_x0000_t75" style="position:absolute;left:2548;top:11267;width:296;height:308">
              <v:imagedata r:id="rId10" o:title=""/>
            </v:shape>
            <v:shape id="_x0000_s1030" style="position:absolute;left:2275;top:10226;width:67;height:199" coordorigin="2275,10226" coordsize="67,199" path="m2275,10226r,116l2332,10411r9,14l2341,10305r-66,-79xe" fillcolor="#44536a" stroked="f">
              <v:fill opacity="13107f"/>
              <v:path arrowok="t"/>
            </v:shape>
            <v:shape id="_x0000_s1029" style="position:absolute;left:2275;top:10226;width:67;height:199" coordorigin="2275,10226" coordsize="67,199" path="m2275,10226r66,79l2341,10425r-9,-14l2275,10342r,-116xe" filled="f" strokecolor="#44536a" strokeweight=".14pt">
              <v:path arrowok="t"/>
            </v:shape>
            <v:shape id="_x0000_s1028" style="position:absolute;left:2417;top:11014;width:435;height:558" coordorigin="2417,11015" coordsize="435,558" path="m2417,11015r104,203l2549,11269r294,304l2852,11573r-123,-161l2625,11246r-208,-231xe" fillcolor="#44536a" stroked="f">
              <v:fill opacity="13107f"/>
              <v:path arrowok="t"/>
            </v:shape>
            <v:shape id="_x0000_s1027" style="position:absolute;left:2417;top:11014;width:435;height:558" coordorigin="2417,11015" coordsize="435,558" path="m2417,11015r66,74l2625,11246r104,166l2852,11573r-9,l2549,11269r-28,-51l2417,11015xe" filled="f" strokecolor="#44536a" strokeweight=".14pt">
              <v:path arrowok="t"/>
            </v:shape>
            <w10:wrap anchorx="page" anchory="page"/>
          </v:group>
        </w:pict>
      </w:r>
    </w:p>
    <w:p w:rsidR="00684126" w:rsidRDefault="00684126">
      <w:pPr>
        <w:pStyle w:val="GvdeMetni"/>
        <w:rPr>
          <w:b w:val="0"/>
          <w:i w:val="0"/>
          <w:sz w:val="20"/>
        </w:rPr>
      </w:pPr>
    </w:p>
    <w:p w:rsidR="00684126" w:rsidRDefault="00684126">
      <w:pPr>
        <w:pStyle w:val="GvdeMetni"/>
        <w:rPr>
          <w:b w:val="0"/>
          <w:i w:val="0"/>
          <w:sz w:val="20"/>
        </w:rPr>
      </w:pPr>
    </w:p>
    <w:p w:rsidR="00775320" w:rsidRDefault="00775320" w:rsidP="00775320">
      <w:pPr>
        <w:spacing w:before="270"/>
        <w:ind w:left="4007" w:right="1060"/>
        <w:jc w:val="center"/>
        <w:rPr>
          <w:rFonts w:ascii="Times New Roman"/>
          <w:b/>
          <w:sz w:val="52"/>
        </w:rPr>
      </w:pPr>
      <w:r>
        <w:rPr>
          <w:rFonts w:ascii="Times New Roman"/>
          <w:b/>
          <w:sz w:val="52"/>
        </w:rPr>
        <w:t>T.C.</w:t>
      </w:r>
    </w:p>
    <w:p w:rsidR="00775320" w:rsidRDefault="00775320" w:rsidP="00775320">
      <w:pPr>
        <w:spacing w:before="260"/>
        <w:ind w:left="4133" w:right="1060"/>
        <w:jc w:val="center"/>
        <w:rPr>
          <w:rFonts w:ascii="Times New Roman" w:hAnsi="Times New Roman"/>
          <w:b/>
          <w:sz w:val="52"/>
        </w:rPr>
      </w:pPr>
      <w:r>
        <w:rPr>
          <w:rFonts w:ascii="Times New Roman" w:hAnsi="Times New Roman"/>
          <w:b/>
          <w:w w:val="105"/>
          <w:sz w:val="52"/>
        </w:rPr>
        <w:t>AKHİSAR İLÇE MİLLİ EĞİTİM</w:t>
      </w:r>
      <w:r>
        <w:rPr>
          <w:rFonts w:ascii="Times New Roman" w:hAnsi="Times New Roman"/>
          <w:b/>
          <w:spacing w:val="-90"/>
          <w:w w:val="105"/>
          <w:sz w:val="52"/>
        </w:rPr>
        <w:t xml:space="preserve"> </w:t>
      </w:r>
      <w:r>
        <w:rPr>
          <w:rFonts w:ascii="Times New Roman" w:hAnsi="Times New Roman"/>
          <w:b/>
          <w:w w:val="105"/>
          <w:sz w:val="52"/>
        </w:rPr>
        <w:t>MÜDÜRLÜĞÜ</w:t>
      </w:r>
    </w:p>
    <w:p w:rsidR="00684126" w:rsidRDefault="00684126">
      <w:pPr>
        <w:pStyle w:val="GvdeMetni"/>
        <w:rPr>
          <w:b w:val="0"/>
          <w:i w:val="0"/>
          <w:sz w:val="20"/>
        </w:rPr>
      </w:pPr>
    </w:p>
    <w:p w:rsidR="00684126" w:rsidRDefault="00775320">
      <w:pPr>
        <w:pStyle w:val="GvdeMetni"/>
        <w:rPr>
          <w:b w:val="0"/>
          <w:i w:val="0"/>
          <w:sz w:val="20"/>
        </w:rPr>
      </w:pPr>
      <w:r>
        <w:rPr>
          <w:b w:val="0"/>
          <w:i w:val="0"/>
          <w:noProof/>
          <w:sz w:val="20"/>
          <w:lang w:bidi="ar-SA"/>
        </w:rPr>
        <w:drawing>
          <wp:anchor distT="0" distB="0" distL="0" distR="0" simplePos="0" relativeHeight="268434431" behindDoc="1" locked="0" layoutInCell="1" allowOverlap="1">
            <wp:simplePos x="0" y="0"/>
            <wp:positionH relativeFrom="page">
              <wp:posOffset>5589905</wp:posOffset>
            </wp:positionH>
            <wp:positionV relativeFrom="paragraph">
              <wp:posOffset>3175</wp:posOffset>
            </wp:positionV>
            <wp:extent cx="1326515" cy="1329055"/>
            <wp:effectExtent l="19050" t="0" r="6985" b="0"/>
            <wp:wrapTopAndBottom/>
            <wp:docPr id="1"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5.jpeg"/>
                    <pic:cNvPicPr/>
                  </pic:nvPicPr>
                  <pic:blipFill>
                    <a:blip r:embed="rId11" cstate="print"/>
                    <a:stretch>
                      <a:fillRect/>
                    </a:stretch>
                  </pic:blipFill>
                  <pic:spPr>
                    <a:xfrm>
                      <a:off x="0" y="0"/>
                      <a:ext cx="1326515" cy="1329055"/>
                    </a:xfrm>
                    <a:prstGeom prst="rect">
                      <a:avLst/>
                    </a:prstGeom>
                  </pic:spPr>
                </pic:pic>
              </a:graphicData>
            </a:graphic>
          </wp:anchor>
        </w:drawing>
      </w:r>
    </w:p>
    <w:p w:rsidR="00684126" w:rsidRDefault="00684126">
      <w:pPr>
        <w:pStyle w:val="GvdeMetni"/>
        <w:rPr>
          <w:b w:val="0"/>
          <w:i w:val="0"/>
          <w:sz w:val="20"/>
        </w:rPr>
      </w:pPr>
    </w:p>
    <w:p w:rsidR="00684126" w:rsidRDefault="00684126">
      <w:pPr>
        <w:pStyle w:val="GvdeMetni"/>
        <w:rPr>
          <w:b w:val="0"/>
          <w:i w:val="0"/>
          <w:sz w:val="20"/>
        </w:rPr>
      </w:pPr>
    </w:p>
    <w:p w:rsidR="00684126" w:rsidRDefault="00684126">
      <w:pPr>
        <w:pStyle w:val="GvdeMetni"/>
        <w:rPr>
          <w:b w:val="0"/>
          <w:i w:val="0"/>
          <w:sz w:val="20"/>
        </w:rPr>
      </w:pPr>
    </w:p>
    <w:p w:rsidR="00684126" w:rsidRDefault="00775320">
      <w:pPr>
        <w:spacing w:before="199"/>
        <w:ind w:left="4881"/>
        <w:rPr>
          <w:rFonts w:ascii="Times New Roman" w:hAnsi="Times New Roman"/>
          <w:b/>
          <w:sz w:val="52"/>
        </w:rPr>
      </w:pPr>
      <w:r>
        <w:rPr>
          <w:rFonts w:ascii="Times New Roman" w:hAnsi="Times New Roman"/>
          <w:b/>
          <w:sz w:val="52"/>
        </w:rPr>
        <w:t>M.S. GÖLDELİOĞLU ANAOKULU</w:t>
      </w:r>
    </w:p>
    <w:p w:rsidR="00684126" w:rsidRDefault="00684126">
      <w:pPr>
        <w:pStyle w:val="GvdeMetni"/>
        <w:rPr>
          <w:i w:val="0"/>
          <w:sz w:val="14"/>
        </w:rPr>
      </w:pPr>
    </w:p>
    <w:p w:rsidR="00684126" w:rsidRDefault="00C00628">
      <w:pPr>
        <w:spacing w:before="222"/>
        <w:ind w:left="4008" w:right="1060"/>
        <w:jc w:val="center"/>
        <w:rPr>
          <w:sz w:val="52"/>
        </w:rPr>
      </w:pPr>
      <w:r>
        <w:rPr>
          <w:sz w:val="52"/>
        </w:rPr>
        <w:t>2019-2023 STRATEJİK PLANI</w:t>
      </w:r>
    </w:p>
    <w:p w:rsidR="00684126" w:rsidRDefault="00684126">
      <w:pPr>
        <w:spacing w:before="3"/>
        <w:rPr>
          <w:sz w:val="74"/>
        </w:rPr>
      </w:pPr>
    </w:p>
    <w:p w:rsidR="00684126" w:rsidRDefault="00C00628">
      <w:pPr>
        <w:ind w:left="3342"/>
        <w:rPr>
          <w:rFonts w:ascii="Times New Roman" w:hAnsi="Times New Roman"/>
          <w:b/>
          <w:sz w:val="52"/>
        </w:rPr>
      </w:pPr>
      <w:r>
        <w:rPr>
          <w:rFonts w:ascii="Times New Roman" w:hAnsi="Times New Roman"/>
          <w:b/>
          <w:color w:val="C00000"/>
          <w:w w:val="110"/>
          <w:sz w:val="52"/>
        </w:rPr>
        <w:t>Eylem Planı ve Gösterge Bilgi Tablosu</w:t>
      </w:r>
    </w:p>
    <w:p w:rsidR="00684126" w:rsidRDefault="00684126">
      <w:pPr>
        <w:rPr>
          <w:rFonts w:ascii="Times New Roman" w:hAnsi="Times New Roman"/>
          <w:sz w:val="52"/>
        </w:rPr>
        <w:sectPr w:rsidR="00684126">
          <w:footerReference w:type="default" r:id="rId12"/>
          <w:type w:val="continuous"/>
          <w:pgSz w:w="16840" w:h="11910" w:orient="landscape"/>
          <w:pgMar w:top="300" w:right="1240" w:bottom="0" w:left="1280" w:header="708" w:footer="708" w:gutter="0"/>
          <w:cols w:space="708"/>
        </w:sectPr>
      </w:pPr>
    </w:p>
    <w:p w:rsidR="00684126" w:rsidRPr="00B634D5" w:rsidRDefault="00684126">
      <w:pPr>
        <w:pStyle w:val="GvdeMetni"/>
        <w:spacing w:before="11"/>
        <w:rPr>
          <w:i w:val="0"/>
          <w:sz w:val="24"/>
          <w:szCs w:val="24"/>
        </w:rPr>
      </w:pPr>
    </w:p>
    <w:p w:rsidR="00B634D5" w:rsidRDefault="00B634D5" w:rsidP="00B634D5">
      <w:pPr>
        <w:ind w:firstLine="720"/>
        <w:jc w:val="both"/>
        <w:rPr>
          <w:rFonts w:ascii="Times New Roman" w:hAnsi="Times New Roman"/>
          <w:sz w:val="24"/>
          <w:szCs w:val="24"/>
        </w:rPr>
      </w:pPr>
    </w:p>
    <w:p w:rsidR="00B634D5" w:rsidRDefault="00B634D5" w:rsidP="00B634D5">
      <w:pPr>
        <w:ind w:firstLine="720"/>
        <w:jc w:val="both"/>
        <w:rPr>
          <w:rFonts w:ascii="Times New Roman" w:hAnsi="Times New Roman"/>
          <w:sz w:val="24"/>
          <w:szCs w:val="24"/>
        </w:rPr>
      </w:pPr>
    </w:p>
    <w:p w:rsidR="00B634D5" w:rsidRDefault="006E5885" w:rsidP="00B634D5">
      <w:pPr>
        <w:ind w:firstLine="720"/>
        <w:jc w:val="both"/>
        <w:rPr>
          <w:rFonts w:ascii="Times New Roman" w:hAnsi="Times New Roman"/>
          <w:sz w:val="24"/>
          <w:szCs w:val="24"/>
        </w:rPr>
      </w:pPr>
      <w:r>
        <w:rPr>
          <w:rFonts w:ascii="Times New Roman" w:hAnsi="Times New Roman"/>
          <w:noProof/>
          <w:sz w:val="24"/>
          <w:szCs w:val="24"/>
          <w:lang w:bidi="ar-SA"/>
        </w:rPr>
        <w:drawing>
          <wp:inline distT="0" distB="0" distL="0" distR="0">
            <wp:extent cx="1116330" cy="1382395"/>
            <wp:effectExtent l="19050" t="0" r="7620" b="0"/>
            <wp:docPr id="2" name="Resim 1" descr="C:\Users\MUDUR\Desktop\57357 gülsüm kalyon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UR\Desktop\57357 gülsüm kalyoncu.jpg"/>
                    <pic:cNvPicPr>
                      <a:picLocks noChangeAspect="1" noChangeArrowheads="1"/>
                    </pic:cNvPicPr>
                  </pic:nvPicPr>
                  <pic:blipFill>
                    <a:blip r:embed="rId13" cstate="print"/>
                    <a:srcRect/>
                    <a:stretch>
                      <a:fillRect/>
                    </a:stretch>
                  </pic:blipFill>
                  <pic:spPr bwMode="auto">
                    <a:xfrm>
                      <a:off x="0" y="0"/>
                      <a:ext cx="1116330" cy="1382395"/>
                    </a:xfrm>
                    <a:prstGeom prst="rect">
                      <a:avLst/>
                    </a:prstGeom>
                    <a:noFill/>
                    <a:ln w="9525">
                      <a:noFill/>
                      <a:miter lim="800000"/>
                      <a:headEnd/>
                      <a:tailEnd/>
                    </a:ln>
                  </pic:spPr>
                </pic:pic>
              </a:graphicData>
            </a:graphic>
          </wp:inline>
        </w:drawing>
      </w:r>
    </w:p>
    <w:p w:rsidR="00B634D5" w:rsidRDefault="00B634D5" w:rsidP="00B634D5">
      <w:pPr>
        <w:ind w:firstLine="720"/>
        <w:jc w:val="both"/>
        <w:rPr>
          <w:rFonts w:ascii="Times New Roman" w:hAnsi="Times New Roman"/>
          <w:sz w:val="24"/>
          <w:szCs w:val="24"/>
        </w:rPr>
      </w:pPr>
    </w:p>
    <w:p w:rsidR="00B634D5" w:rsidRDefault="00B634D5" w:rsidP="00B634D5">
      <w:pPr>
        <w:ind w:firstLine="720"/>
        <w:jc w:val="both"/>
        <w:rPr>
          <w:rFonts w:ascii="Times New Roman" w:hAnsi="Times New Roman"/>
          <w:sz w:val="24"/>
          <w:szCs w:val="24"/>
        </w:rPr>
      </w:pPr>
    </w:p>
    <w:p w:rsidR="00B634D5" w:rsidRPr="00B634D5" w:rsidRDefault="00B634D5" w:rsidP="00B634D5">
      <w:pPr>
        <w:ind w:firstLine="720"/>
        <w:jc w:val="both"/>
        <w:rPr>
          <w:rFonts w:ascii="Times New Roman" w:hAnsi="Times New Roman"/>
          <w:sz w:val="24"/>
          <w:szCs w:val="24"/>
        </w:rPr>
      </w:pPr>
      <w:r w:rsidRPr="00B634D5">
        <w:rPr>
          <w:rFonts w:ascii="Times New Roman" w:hAnsi="Times New Roman"/>
          <w:sz w:val="24"/>
          <w:szCs w:val="24"/>
        </w:rPr>
        <w:t xml:space="preserve">Mustafa Sabiha </w:t>
      </w:r>
      <w:proofErr w:type="spellStart"/>
      <w:r w:rsidRPr="00B634D5">
        <w:rPr>
          <w:rFonts w:ascii="Times New Roman" w:hAnsi="Times New Roman"/>
          <w:sz w:val="24"/>
          <w:szCs w:val="24"/>
        </w:rPr>
        <w:t>Göldelioğlu</w:t>
      </w:r>
      <w:proofErr w:type="spellEnd"/>
      <w:r w:rsidRPr="00B634D5">
        <w:rPr>
          <w:rFonts w:ascii="Times New Roman" w:hAnsi="Times New Roman"/>
          <w:sz w:val="24"/>
          <w:szCs w:val="24"/>
        </w:rPr>
        <w:t xml:space="preserve"> Anaokulu Stratejik Planı TKY ilkeleri doğrultusunda hazırlanan ve okulumuzun dört yıllık yol haritası olma özelliği ile bulunduğu nokta ile ulaşmayı arzu ettiğimiz yere varabilmek için yapılan çalışmaları kapsamaktadır.</w:t>
      </w:r>
    </w:p>
    <w:p w:rsidR="00B634D5" w:rsidRPr="00B634D5" w:rsidRDefault="00B634D5" w:rsidP="00B634D5">
      <w:pPr>
        <w:spacing w:line="360" w:lineRule="auto"/>
        <w:ind w:firstLine="902"/>
        <w:jc w:val="both"/>
        <w:rPr>
          <w:rFonts w:ascii="Times New Roman" w:hAnsi="Times New Roman"/>
          <w:sz w:val="24"/>
          <w:szCs w:val="24"/>
        </w:rPr>
      </w:pPr>
      <w:r w:rsidRPr="00B634D5">
        <w:rPr>
          <w:rFonts w:ascii="Times New Roman" w:hAnsi="Times New Roman"/>
          <w:sz w:val="24"/>
          <w:szCs w:val="24"/>
        </w:rPr>
        <w:t>Bu Stratejik plan ile amaçlanan , okul-çevre ilişkilerini geliştirmeyi, okul gelişimini sürekli kılmayı,belirlenen stratejik amaçlarla,ülkesine,çevresine faydalı, kendiyle barışık, düşünen ve özgün üretimde” BENDE VARIM “diyebilen nesiller yetiştirilmesi amacını taşımaktadır</w:t>
      </w:r>
      <w:proofErr w:type="gramStart"/>
      <w:r w:rsidRPr="00B634D5">
        <w:rPr>
          <w:rFonts w:ascii="Times New Roman" w:hAnsi="Times New Roman"/>
          <w:sz w:val="24"/>
          <w:szCs w:val="24"/>
        </w:rPr>
        <w:t>..</w:t>
      </w:r>
      <w:proofErr w:type="gramEnd"/>
    </w:p>
    <w:p w:rsidR="00B634D5" w:rsidRPr="00B634D5" w:rsidRDefault="00B634D5" w:rsidP="00B634D5">
      <w:pPr>
        <w:adjustRightInd w:val="0"/>
        <w:spacing w:line="360" w:lineRule="auto"/>
        <w:ind w:firstLine="902"/>
        <w:jc w:val="both"/>
        <w:rPr>
          <w:rFonts w:ascii="Times New Roman" w:hAnsi="Times New Roman"/>
          <w:sz w:val="24"/>
          <w:szCs w:val="24"/>
        </w:rPr>
      </w:pPr>
      <w:r w:rsidRPr="00B634D5">
        <w:rPr>
          <w:rFonts w:ascii="Times New Roman" w:hAnsi="Times New Roman"/>
          <w:sz w:val="24"/>
          <w:szCs w:val="24"/>
        </w:rPr>
        <w:t xml:space="preserve">Belli bir süreç içinde oluşturulan “Mustafa Sabiha </w:t>
      </w:r>
      <w:proofErr w:type="spellStart"/>
      <w:r w:rsidRPr="00B634D5">
        <w:rPr>
          <w:rFonts w:ascii="Times New Roman" w:hAnsi="Times New Roman"/>
          <w:sz w:val="24"/>
          <w:szCs w:val="24"/>
        </w:rPr>
        <w:t>Göldelioğlu</w:t>
      </w:r>
      <w:proofErr w:type="spellEnd"/>
      <w:r w:rsidRPr="00B634D5">
        <w:rPr>
          <w:rFonts w:ascii="Times New Roman" w:hAnsi="Times New Roman"/>
          <w:sz w:val="24"/>
          <w:szCs w:val="24"/>
        </w:rPr>
        <w:t xml:space="preserve"> Anaokulu Stratejik Planı” ile okulumuzun </w:t>
      </w:r>
      <w:proofErr w:type="gramStart"/>
      <w:r w:rsidRPr="00B634D5">
        <w:rPr>
          <w:rFonts w:ascii="Times New Roman" w:hAnsi="Times New Roman"/>
          <w:sz w:val="24"/>
          <w:szCs w:val="24"/>
        </w:rPr>
        <w:t>misyonu</w:t>
      </w:r>
      <w:proofErr w:type="gramEnd"/>
      <w:r w:rsidRPr="00B634D5">
        <w:rPr>
          <w:rFonts w:ascii="Times New Roman" w:hAnsi="Times New Roman"/>
          <w:sz w:val="24"/>
          <w:szCs w:val="24"/>
        </w:rPr>
        <w:t xml:space="preserve"> ve vizyonu, kuruluş varoluş amacına uygun bir biçimde ortaya konmuş ve bunlara ulaşmak için stratejik amaçlar ve hedefler belirlenmiştir. Okulumuz stratejik planı 2011-2014 yılları arasındaki okulun stratejik amaçlar doğrultusunda, sonuçlar ölçülebilir göstergeleri olan </w:t>
      </w:r>
      <w:proofErr w:type="gramStart"/>
      <w:r w:rsidRPr="00B634D5">
        <w:rPr>
          <w:rFonts w:ascii="Times New Roman" w:hAnsi="Times New Roman"/>
          <w:sz w:val="24"/>
          <w:szCs w:val="24"/>
        </w:rPr>
        <w:t>hedefler  ortaya</w:t>
      </w:r>
      <w:proofErr w:type="gramEnd"/>
      <w:r w:rsidRPr="00B634D5">
        <w:rPr>
          <w:rFonts w:ascii="Times New Roman" w:hAnsi="Times New Roman"/>
          <w:sz w:val="24"/>
          <w:szCs w:val="24"/>
        </w:rPr>
        <w:t xml:space="preserve">  koymaktadır.</w:t>
      </w:r>
    </w:p>
    <w:p w:rsidR="00B634D5" w:rsidRPr="00B634D5" w:rsidRDefault="00B634D5" w:rsidP="00B634D5">
      <w:pPr>
        <w:adjustRightInd w:val="0"/>
        <w:spacing w:line="360" w:lineRule="auto"/>
        <w:ind w:firstLine="902"/>
        <w:jc w:val="both"/>
        <w:rPr>
          <w:rFonts w:ascii="Times New Roman" w:hAnsi="Times New Roman"/>
          <w:sz w:val="24"/>
          <w:szCs w:val="24"/>
        </w:rPr>
      </w:pPr>
      <w:r w:rsidRPr="00B634D5">
        <w:rPr>
          <w:rFonts w:ascii="Times New Roman" w:hAnsi="Times New Roman"/>
          <w:sz w:val="24"/>
          <w:szCs w:val="24"/>
        </w:rPr>
        <w:t>Küreselleşme ile ortaya çıkan ve bütün dünyayı saran bilgi çağının ülkemizde de uygulanabilirliği ancak stratejik davranmakla gelişir ve ülkemizi üst seviyelere çıkarır. Devamlı gelişen ve değişen dünyada planlı çalışmak her bireyin yapması gerekendir.</w:t>
      </w:r>
    </w:p>
    <w:p w:rsidR="00B634D5" w:rsidRDefault="00B634D5" w:rsidP="00B634D5">
      <w:pPr>
        <w:adjustRightInd w:val="0"/>
        <w:spacing w:line="360" w:lineRule="auto"/>
        <w:ind w:firstLine="902"/>
        <w:jc w:val="both"/>
        <w:rPr>
          <w:rFonts w:ascii="Times New Roman" w:hAnsi="Times New Roman"/>
          <w:szCs w:val="24"/>
        </w:rPr>
      </w:pPr>
    </w:p>
    <w:p w:rsidR="00B634D5" w:rsidRDefault="00B634D5" w:rsidP="00B634D5">
      <w:pPr>
        <w:adjustRightInd w:val="0"/>
        <w:spacing w:line="360" w:lineRule="auto"/>
        <w:ind w:firstLine="902"/>
        <w:jc w:val="both"/>
        <w:rPr>
          <w:rFonts w:ascii="Times New Roman" w:hAnsi="Times New Roman"/>
          <w:szCs w:val="24"/>
        </w:rPr>
      </w:pPr>
    </w:p>
    <w:p w:rsidR="00B634D5" w:rsidRPr="00B3000D" w:rsidRDefault="00B634D5" w:rsidP="00B634D5">
      <w:pPr>
        <w:adjustRightInd w:val="0"/>
        <w:spacing w:line="360" w:lineRule="auto"/>
        <w:ind w:firstLine="902"/>
        <w:jc w:val="both"/>
        <w:rPr>
          <w:rFonts w:ascii="Times New Roman" w:hAnsi="Times New Roman"/>
          <w:szCs w:val="24"/>
        </w:rPr>
      </w:pPr>
    </w:p>
    <w:p w:rsidR="00B634D5" w:rsidRPr="00B3000D" w:rsidRDefault="00B634D5" w:rsidP="00B634D5">
      <w:pPr>
        <w:adjustRightInd w:val="0"/>
        <w:jc w:val="right"/>
        <w:rPr>
          <w:rFonts w:ascii="Times New Roman" w:hAnsi="Times New Roman"/>
          <w:szCs w:val="24"/>
        </w:rPr>
      </w:pPr>
      <w:r w:rsidRPr="00B3000D">
        <w:rPr>
          <w:rFonts w:ascii="Times New Roman" w:hAnsi="Times New Roman"/>
          <w:szCs w:val="24"/>
        </w:rPr>
        <w:t xml:space="preserve">                                                                                                                    </w:t>
      </w:r>
      <w:r>
        <w:rPr>
          <w:rFonts w:ascii="Times New Roman" w:hAnsi="Times New Roman"/>
          <w:szCs w:val="24"/>
        </w:rPr>
        <w:t>Gülsüm KALYONCU</w:t>
      </w:r>
    </w:p>
    <w:p w:rsidR="00B634D5" w:rsidRPr="00B3000D" w:rsidRDefault="00B634D5" w:rsidP="00B634D5">
      <w:pPr>
        <w:adjustRightInd w:val="0"/>
        <w:jc w:val="right"/>
        <w:rPr>
          <w:rFonts w:ascii="Times New Roman" w:hAnsi="Times New Roman"/>
          <w:szCs w:val="24"/>
        </w:rPr>
      </w:pP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t xml:space="preserve">           </w:t>
      </w:r>
      <w:r>
        <w:rPr>
          <w:rFonts w:ascii="Times New Roman" w:hAnsi="Times New Roman"/>
          <w:szCs w:val="24"/>
        </w:rPr>
        <w:t xml:space="preserve">      </w:t>
      </w:r>
      <w:r w:rsidRPr="00B3000D">
        <w:rPr>
          <w:rFonts w:ascii="Times New Roman" w:hAnsi="Times New Roman"/>
          <w:szCs w:val="24"/>
        </w:rPr>
        <w:t xml:space="preserve">Mustafa Sabiha </w:t>
      </w:r>
      <w:proofErr w:type="spellStart"/>
      <w:r w:rsidRPr="00B3000D">
        <w:rPr>
          <w:rFonts w:ascii="Times New Roman" w:hAnsi="Times New Roman"/>
          <w:szCs w:val="24"/>
        </w:rPr>
        <w:t>Göldelioğlu</w:t>
      </w:r>
      <w:proofErr w:type="spellEnd"/>
    </w:p>
    <w:p w:rsidR="00B634D5" w:rsidRPr="00B3000D" w:rsidRDefault="00B634D5" w:rsidP="00B634D5">
      <w:pPr>
        <w:adjustRightInd w:val="0"/>
        <w:jc w:val="right"/>
        <w:rPr>
          <w:rFonts w:ascii="Times New Roman" w:hAnsi="Times New Roman"/>
          <w:szCs w:val="24"/>
        </w:rPr>
      </w:pP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r>
      <w:r w:rsidRPr="00B3000D">
        <w:rPr>
          <w:rFonts w:ascii="Times New Roman" w:hAnsi="Times New Roman"/>
          <w:szCs w:val="24"/>
        </w:rPr>
        <w:tab/>
        <w:t xml:space="preserve">                  </w:t>
      </w:r>
      <w:r>
        <w:rPr>
          <w:rFonts w:ascii="Times New Roman" w:hAnsi="Times New Roman"/>
          <w:szCs w:val="24"/>
        </w:rPr>
        <w:t xml:space="preserve">      </w:t>
      </w:r>
      <w:r w:rsidRPr="00B3000D">
        <w:rPr>
          <w:rFonts w:ascii="Times New Roman" w:hAnsi="Times New Roman"/>
          <w:szCs w:val="24"/>
        </w:rPr>
        <w:t xml:space="preserve">Anaokulu Müdürü </w:t>
      </w:r>
    </w:p>
    <w:p w:rsidR="00684126" w:rsidRDefault="00684126" w:rsidP="00B634D5">
      <w:pPr>
        <w:spacing w:line="516" w:lineRule="auto"/>
        <w:jc w:val="both"/>
        <w:rPr>
          <w:sz w:val="20"/>
        </w:rPr>
        <w:sectPr w:rsidR="00684126">
          <w:footerReference w:type="default" r:id="rId14"/>
          <w:pgSz w:w="16840" w:h="11910" w:orient="landscape"/>
          <w:pgMar w:top="1100" w:right="1240" w:bottom="1200" w:left="1280" w:header="0" w:footer="1015" w:gutter="0"/>
          <w:pgNumType w:start="2"/>
          <w:cols w:space="708"/>
        </w:sectPr>
      </w:pPr>
    </w:p>
    <w:p w:rsidR="00684126" w:rsidRDefault="00684126">
      <w:pPr>
        <w:rPr>
          <w:sz w:val="20"/>
        </w:rPr>
      </w:pPr>
    </w:p>
    <w:p w:rsidR="00684126" w:rsidRDefault="00684126">
      <w:pPr>
        <w:rPr>
          <w:sz w:val="20"/>
        </w:rPr>
      </w:pPr>
    </w:p>
    <w:p w:rsidR="00684126" w:rsidRDefault="00684126">
      <w:pPr>
        <w:rPr>
          <w:sz w:val="20"/>
        </w:rPr>
      </w:pPr>
    </w:p>
    <w:p w:rsidR="00684126" w:rsidRDefault="00684126">
      <w:pPr>
        <w:spacing w:before="9"/>
        <w:rPr>
          <w:sz w:val="25"/>
        </w:rPr>
      </w:pPr>
    </w:p>
    <w:p w:rsidR="00684126" w:rsidRDefault="00C00628">
      <w:pPr>
        <w:spacing w:before="97"/>
        <w:ind w:left="135"/>
        <w:rPr>
          <w:rFonts w:ascii="Times New Roman" w:hAnsi="Times New Roman"/>
          <w:b/>
          <w:sz w:val="40"/>
        </w:rPr>
      </w:pPr>
      <w:r>
        <w:rPr>
          <w:rFonts w:ascii="Times New Roman" w:hAnsi="Times New Roman"/>
          <w:b/>
          <w:color w:val="C45811"/>
          <w:w w:val="110"/>
          <w:sz w:val="40"/>
        </w:rPr>
        <w:t>İçindekiler</w:t>
      </w:r>
    </w:p>
    <w:sdt>
      <w:sdtPr>
        <w:rPr>
          <w:rFonts w:ascii="Georgia" w:eastAsia="Georgia" w:hAnsi="Georgia" w:cs="Georgia"/>
          <w:b w:val="0"/>
          <w:bCs w:val="0"/>
          <w:color w:val="auto"/>
          <w:sz w:val="22"/>
          <w:szCs w:val="22"/>
          <w:lang w:eastAsia="tr-TR" w:bidi="tr-TR"/>
        </w:rPr>
        <w:id w:val="342044447"/>
        <w:docPartObj>
          <w:docPartGallery w:val="Table of Contents"/>
          <w:docPartUnique/>
        </w:docPartObj>
      </w:sdtPr>
      <w:sdtContent>
        <w:p w:rsidR="000A12A9" w:rsidRDefault="000A12A9">
          <w:pPr>
            <w:pStyle w:val="TBal"/>
          </w:pPr>
          <w:r>
            <w:t>İçindekiler</w:t>
          </w:r>
        </w:p>
        <w:p w:rsidR="000A12A9" w:rsidRDefault="00E12807">
          <w:pPr>
            <w:pStyle w:val="T2"/>
            <w:tabs>
              <w:tab w:val="right" w:leader="dot" w:pos="14310"/>
            </w:tabs>
            <w:rPr>
              <w:rFonts w:asciiTheme="minorHAnsi" w:eastAsiaTheme="minorEastAsia" w:hAnsiTheme="minorHAnsi" w:cstheme="minorBidi"/>
              <w:noProof/>
              <w:lang w:bidi="ar-SA"/>
            </w:rPr>
          </w:pPr>
          <w:r>
            <w:fldChar w:fldCharType="begin"/>
          </w:r>
          <w:r w:rsidR="000A12A9">
            <w:instrText xml:space="preserve"> TOC \o "1-3" \h \z \u </w:instrText>
          </w:r>
          <w:r>
            <w:fldChar w:fldCharType="separate"/>
          </w:r>
          <w:hyperlink w:anchor="_Toc2344463" w:history="1">
            <w:r w:rsidR="000A12A9" w:rsidRPr="000235FE">
              <w:rPr>
                <w:rStyle w:val="Kpr"/>
                <w:noProof/>
                <w:w w:val="110"/>
              </w:rPr>
              <w:t>Giriş</w:t>
            </w:r>
            <w:r w:rsidR="000A12A9">
              <w:rPr>
                <w:noProof/>
                <w:webHidden/>
              </w:rPr>
              <w:tab/>
            </w:r>
            <w:r>
              <w:rPr>
                <w:noProof/>
                <w:webHidden/>
              </w:rPr>
              <w:fldChar w:fldCharType="begin"/>
            </w:r>
            <w:r w:rsidR="000A12A9">
              <w:rPr>
                <w:noProof/>
                <w:webHidden/>
              </w:rPr>
              <w:instrText xml:space="preserve"> PAGEREF _Toc2344463 \h </w:instrText>
            </w:r>
            <w:r>
              <w:rPr>
                <w:noProof/>
                <w:webHidden/>
              </w:rPr>
            </w:r>
            <w:r>
              <w:rPr>
                <w:noProof/>
                <w:webHidden/>
              </w:rPr>
              <w:fldChar w:fldCharType="separate"/>
            </w:r>
            <w:r w:rsidR="000A12A9">
              <w:rPr>
                <w:noProof/>
                <w:webHidden/>
              </w:rPr>
              <w:t>4</w:t>
            </w:r>
            <w:r>
              <w:rPr>
                <w:noProof/>
                <w:webHidden/>
              </w:rPr>
              <w:fldChar w:fldCharType="end"/>
            </w:r>
          </w:hyperlink>
        </w:p>
        <w:p w:rsidR="000A12A9" w:rsidRDefault="00E12807">
          <w:pPr>
            <w:pStyle w:val="T2"/>
            <w:tabs>
              <w:tab w:val="right" w:leader="dot" w:pos="14310"/>
            </w:tabs>
            <w:rPr>
              <w:rFonts w:asciiTheme="minorHAnsi" w:eastAsiaTheme="minorEastAsia" w:hAnsiTheme="minorHAnsi" w:cstheme="minorBidi"/>
              <w:noProof/>
              <w:lang w:bidi="ar-SA"/>
            </w:rPr>
          </w:pPr>
          <w:hyperlink w:anchor="_Toc2344464" w:history="1">
            <w:r w:rsidR="000A12A9" w:rsidRPr="000235FE">
              <w:rPr>
                <w:rStyle w:val="Kpr"/>
                <w:noProof/>
                <w:w w:val="110"/>
              </w:rPr>
              <w:t>Eylem Planı</w:t>
            </w:r>
            <w:r w:rsidR="000A12A9">
              <w:rPr>
                <w:noProof/>
                <w:webHidden/>
              </w:rPr>
              <w:tab/>
            </w:r>
            <w:r>
              <w:rPr>
                <w:noProof/>
                <w:webHidden/>
              </w:rPr>
              <w:fldChar w:fldCharType="begin"/>
            </w:r>
            <w:r w:rsidR="000A12A9">
              <w:rPr>
                <w:noProof/>
                <w:webHidden/>
              </w:rPr>
              <w:instrText xml:space="preserve"> PAGEREF _Toc2344464 \h </w:instrText>
            </w:r>
            <w:r>
              <w:rPr>
                <w:noProof/>
                <w:webHidden/>
              </w:rPr>
            </w:r>
            <w:r>
              <w:rPr>
                <w:noProof/>
                <w:webHidden/>
              </w:rPr>
              <w:fldChar w:fldCharType="separate"/>
            </w:r>
            <w:r w:rsidR="000A12A9">
              <w:rPr>
                <w:noProof/>
                <w:webHidden/>
              </w:rPr>
              <w:t>5</w:t>
            </w:r>
            <w:r>
              <w:rPr>
                <w:noProof/>
                <w:webHidden/>
              </w:rPr>
              <w:fldChar w:fldCharType="end"/>
            </w:r>
          </w:hyperlink>
        </w:p>
        <w:p w:rsidR="000A12A9" w:rsidRDefault="00E12807">
          <w:pPr>
            <w:pStyle w:val="T3"/>
            <w:tabs>
              <w:tab w:val="right" w:leader="dot" w:pos="14310"/>
            </w:tabs>
            <w:rPr>
              <w:noProof/>
            </w:rPr>
          </w:pPr>
          <w:hyperlink w:anchor="_Toc2344465" w:history="1">
            <w:r w:rsidR="000A12A9" w:rsidRPr="000235FE">
              <w:rPr>
                <w:rStyle w:val="Kpr"/>
                <w:noProof/>
              </w:rPr>
              <w:t>Amaç 1:</w:t>
            </w:r>
            <w:r w:rsidR="000A12A9">
              <w:rPr>
                <w:noProof/>
                <w:webHidden/>
              </w:rPr>
              <w:tab/>
            </w:r>
            <w:r>
              <w:rPr>
                <w:noProof/>
                <w:webHidden/>
              </w:rPr>
              <w:fldChar w:fldCharType="begin"/>
            </w:r>
            <w:r w:rsidR="000A12A9">
              <w:rPr>
                <w:noProof/>
                <w:webHidden/>
              </w:rPr>
              <w:instrText xml:space="preserve"> PAGEREF _Toc2344465 \h </w:instrText>
            </w:r>
            <w:r>
              <w:rPr>
                <w:noProof/>
                <w:webHidden/>
              </w:rPr>
            </w:r>
            <w:r>
              <w:rPr>
                <w:noProof/>
                <w:webHidden/>
              </w:rPr>
              <w:fldChar w:fldCharType="separate"/>
            </w:r>
            <w:r w:rsidR="000A12A9">
              <w:rPr>
                <w:noProof/>
                <w:webHidden/>
              </w:rPr>
              <w:t>5</w:t>
            </w:r>
            <w:r>
              <w:rPr>
                <w:noProof/>
                <w:webHidden/>
              </w:rPr>
              <w:fldChar w:fldCharType="end"/>
            </w:r>
          </w:hyperlink>
        </w:p>
        <w:p w:rsidR="000A12A9" w:rsidRDefault="00E12807">
          <w:pPr>
            <w:pStyle w:val="T3"/>
            <w:tabs>
              <w:tab w:val="right" w:leader="dot" w:pos="14310"/>
            </w:tabs>
            <w:rPr>
              <w:noProof/>
            </w:rPr>
          </w:pPr>
          <w:hyperlink w:anchor="_Toc2344466" w:history="1">
            <w:r w:rsidR="000A12A9" w:rsidRPr="000235FE">
              <w:rPr>
                <w:rStyle w:val="Kpr"/>
                <w:noProof/>
              </w:rPr>
              <w:t>Amaç 2:</w:t>
            </w:r>
            <w:r w:rsidR="000A12A9">
              <w:rPr>
                <w:noProof/>
                <w:webHidden/>
              </w:rPr>
              <w:tab/>
            </w:r>
            <w:r>
              <w:rPr>
                <w:noProof/>
                <w:webHidden/>
              </w:rPr>
              <w:fldChar w:fldCharType="begin"/>
            </w:r>
            <w:r w:rsidR="000A12A9">
              <w:rPr>
                <w:noProof/>
                <w:webHidden/>
              </w:rPr>
              <w:instrText xml:space="preserve"> PAGEREF _Toc2344466 \h </w:instrText>
            </w:r>
            <w:r>
              <w:rPr>
                <w:noProof/>
                <w:webHidden/>
              </w:rPr>
            </w:r>
            <w:r>
              <w:rPr>
                <w:noProof/>
                <w:webHidden/>
              </w:rPr>
              <w:fldChar w:fldCharType="separate"/>
            </w:r>
            <w:r w:rsidR="000A12A9">
              <w:rPr>
                <w:noProof/>
                <w:webHidden/>
              </w:rPr>
              <w:t>6</w:t>
            </w:r>
            <w:r>
              <w:rPr>
                <w:noProof/>
                <w:webHidden/>
              </w:rPr>
              <w:fldChar w:fldCharType="end"/>
            </w:r>
          </w:hyperlink>
        </w:p>
        <w:p w:rsidR="000A12A9" w:rsidRDefault="00E12807">
          <w:pPr>
            <w:pStyle w:val="T3"/>
            <w:tabs>
              <w:tab w:val="right" w:leader="dot" w:pos="14310"/>
            </w:tabs>
            <w:rPr>
              <w:noProof/>
            </w:rPr>
          </w:pPr>
          <w:hyperlink w:anchor="_Toc2344467" w:history="1">
            <w:r w:rsidR="000A12A9" w:rsidRPr="000235FE">
              <w:rPr>
                <w:rStyle w:val="Kpr"/>
                <w:noProof/>
              </w:rPr>
              <w:t>Amaç 3:</w:t>
            </w:r>
            <w:r w:rsidR="000A12A9">
              <w:rPr>
                <w:noProof/>
                <w:webHidden/>
              </w:rPr>
              <w:tab/>
            </w:r>
            <w:r>
              <w:rPr>
                <w:noProof/>
                <w:webHidden/>
              </w:rPr>
              <w:fldChar w:fldCharType="begin"/>
            </w:r>
            <w:r w:rsidR="000A12A9">
              <w:rPr>
                <w:noProof/>
                <w:webHidden/>
              </w:rPr>
              <w:instrText xml:space="preserve"> PAGEREF _Toc2344467 \h </w:instrText>
            </w:r>
            <w:r>
              <w:rPr>
                <w:noProof/>
                <w:webHidden/>
              </w:rPr>
            </w:r>
            <w:r>
              <w:rPr>
                <w:noProof/>
                <w:webHidden/>
              </w:rPr>
              <w:fldChar w:fldCharType="separate"/>
            </w:r>
            <w:r w:rsidR="000A12A9">
              <w:rPr>
                <w:noProof/>
                <w:webHidden/>
              </w:rPr>
              <w:t>7</w:t>
            </w:r>
            <w:r>
              <w:rPr>
                <w:noProof/>
                <w:webHidden/>
              </w:rPr>
              <w:fldChar w:fldCharType="end"/>
            </w:r>
          </w:hyperlink>
        </w:p>
        <w:p w:rsidR="000A12A9" w:rsidRDefault="00E12807">
          <w:pPr>
            <w:pStyle w:val="T3"/>
            <w:tabs>
              <w:tab w:val="right" w:leader="dot" w:pos="14310"/>
            </w:tabs>
            <w:rPr>
              <w:noProof/>
            </w:rPr>
          </w:pPr>
          <w:hyperlink w:anchor="_Toc2344468" w:history="1">
            <w:r w:rsidR="000A12A9" w:rsidRPr="000235FE">
              <w:rPr>
                <w:rStyle w:val="Kpr"/>
                <w:noProof/>
              </w:rPr>
              <w:t>Amaç 4:</w:t>
            </w:r>
            <w:r w:rsidR="000A12A9">
              <w:rPr>
                <w:noProof/>
                <w:webHidden/>
              </w:rPr>
              <w:tab/>
            </w:r>
            <w:r>
              <w:rPr>
                <w:noProof/>
                <w:webHidden/>
              </w:rPr>
              <w:fldChar w:fldCharType="begin"/>
            </w:r>
            <w:r w:rsidR="000A12A9">
              <w:rPr>
                <w:noProof/>
                <w:webHidden/>
              </w:rPr>
              <w:instrText xml:space="preserve"> PAGEREF _Toc2344468 \h </w:instrText>
            </w:r>
            <w:r>
              <w:rPr>
                <w:noProof/>
                <w:webHidden/>
              </w:rPr>
            </w:r>
            <w:r>
              <w:rPr>
                <w:noProof/>
                <w:webHidden/>
              </w:rPr>
              <w:fldChar w:fldCharType="separate"/>
            </w:r>
            <w:r w:rsidR="000A12A9">
              <w:rPr>
                <w:noProof/>
                <w:webHidden/>
              </w:rPr>
              <w:t>8</w:t>
            </w:r>
            <w:r>
              <w:rPr>
                <w:noProof/>
                <w:webHidden/>
              </w:rPr>
              <w:fldChar w:fldCharType="end"/>
            </w:r>
          </w:hyperlink>
        </w:p>
        <w:p w:rsidR="000A12A9" w:rsidRDefault="00E12807">
          <w:pPr>
            <w:pStyle w:val="T2"/>
            <w:tabs>
              <w:tab w:val="right" w:leader="dot" w:pos="14310"/>
            </w:tabs>
            <w:rPr>
              <w:rFonts w:asciiTheme="minorHAnsi" w:eastAsiaTheme="minorEastAsia" w:hAnsiTheme="minorHAnsi" w:cstheme="minorBidi"/>
              <w:noProof/>
              <w:lang w:bidi="ar-SA"/>
            </w:rPr>
          </w:pPr>
          <w:hyperlink w:anchor="_Toc2344469" w:history="1">
            <w:r w:rsidR="000A12A9" w:rsidRPr="000235FE">
              <w:rPr>
                <w:rStyle w:val="Kpr"/>
                <w:noProof/>
                <w:w w:val="110"/>
              </w:rPr>
              <w:t>Gösterge Bilgi Tablosu</w:t>
            </w:r>
            <w:r w:rsidR="000A12A9">
              <w:rPr>
                <w:noProof/>
                <w:webHidden/>
              </w:rPr>
              <w:tab/>
            </w:r>
            <w:r>
              <w:rPr>
                <w:noProof/>
                <w:webHidden/>
              </w:rPr>
              <w:fldChar w:fldCharType="begin"/>
            </w:r>
            <w:r w:rsidR="000A12A9">
              <w:rPr>
                <w:noProof/>
                <w:webHidden/>
              </w:rPr>
              <w:instrText xml:space="preserve"> PAGEREF _Toc2344469 \h </w:instrText>
            </w:r>
            <w:r>
              <w:rPr>
                <w:noProof/>
                <w:webHidden/>
              </w:rPr>
            </w:r>
            <w:r>
              <w:rPr>
                <w:noProof/>
                <w:webHidden/>
              </w:rPr>
              <w:fldChar w:fldCharType="separate"/>
            </w:r>
            <w:r w:rsidR="000A12A9">
              <w:rPr>
                <w:noProof/>
                <w:webHidden/>
              </w:rPr>
              <w:t>9</w:t>
            </w:r>
            <w:r>
              <w:rPr>
                <w:noProof/>
                <w:webHidden/>
              </w:rPr>
              <w:fldChar w:fldCharType="end"/>
            </w:r>
          </w:hyperlink>
        </w:p>
        <w:p w:rsidR="000A12A9" w:rsidRDefault="00E12807">
          <w:r>
            <w:fldChar w:fldCharType="end"/>
          </w:r>
        </w:p>
      </w:sdtContent>
    </w:sdt>
    <w:p w:rsidR="00684126" w:rsidRDefault="00684126">
      <w:pPr>
        <w:sectPr w:rsidR="00684126" w:rsidSect="002F0ADF">
          <w:pgSz w:w="16840" w:h="11910" w:orient="landscape"/>
          <w:pgMar w:top="1100" w:right="1240" w:bottom="1280" w:left="1280" w:header="0" w:footer="559" w:gutter="0"/>
          <w:cols w:space="708"/>
        </w:sectPr>
      </w:pPr>
    </w:p>
    <w:p w:rsidR="00684126" w:rsidRDefault="00684126">
      <w:pPr>
        <w:rPr>
          <w:sz w:val="48"/>
        </w:rPr>
      </w:pPr>
    </w:p>
    <w:p w:rsidR="00684126" w:rsidRDefault="00C00628">
      <w:pPr>
        <w:pStyle w:val="Heading1"/>
        <w:spacing w:before="329"/>
      </w:pPr>
      <w:bookmarkStart w:id="0" w:name="Giriş"/>
      <w:bookmarkStart w:id="1" w:name="_Toc2344463"/>
      <w:bookmarkEnd w:id="0"/>
      <w:r>
        <w:rPr>
          <w:color w:val="C45811"/>
          <w:w w:val="110"/>
        </w:rPr>
        <w:t>Giriş</w:t>
      </w:r>
      <w:bookmarkEnd w:id="1"/>
    </w:p>
    <w:p w:rsidR="00A71C93" w:rsidRPr="00073EF9" w:rsidRDefault="00A71C93" w:rsidP="00073EF9">
      <w:pPr>
        <w:pStyle w:val="Heading4"/>
        <w:spacing w:before="120" w:line="283" w:lineRule="auto"/>
        <w:ind w:left="135" w:right="180" w:firstLine="585"/>
        <w:jc w:val="both"/>
        <w:rPr>
          <w:rFonts w:ascii="Times New Roman" w:hAnsi="Times New Roman" w:cs="Times New Roman"/>
        </w:rPr>
      </w:pPr>
      <w:r w:rsidRPr="00073EF9">
        <w:rPr>
          <w:rFonts w:ascii="Times New Roman" w:hAnsi="Times New Roman" w:cs="Times New Roman"/>
        </w:rPr>
        <w:t xml:space="preserve">2019-2023 dönemi stratejik plan hazırlanması süreci Üst Kurul ve Stratejik Plan Ekibinin oluşturulması ile başlamıştır. </w:t>
      </w:r>
      <w:r w:rsidR="00C00628" w:rsidRPr="00073EF9">
        <w:rPr>
          <w:rFonts w:ascii="Times New Roman" w:hAnsi="Times New Roman" w:cs="Times New Roman"/>
        </w:rPr>
        <w:t>Akhisar İlçe Milli Eğitim Müdürlüğü</w:t>
      </w:r>
      <w:r w:rsidR="00B634D5" w:rsidRPr="00073EF9">
        <w:rPr>
          <w:rFonts w:ascii="Times New Roman" w:hAnsi="Times New Roman" w:cs="Times New Roman"/>
        </w:rPr>
        <w:t xml:space="preserve"> tarafından hazırlanmış </w:t>
      </w:r>
      <w:proofErr w:type="gramStart"/>
      <w:r w:rsidR="00B634D5" w:rsidRPr="00073EF9">
        <w:rPr>
          <w:rFonts w:ascii="Times New Roman" w:hAnsi="Times New Roman" w:cs="Times New Roman"/>
        </w:rPr>
        <w:t xml:space="preserve">olan </w:t>
      </w:r>
      <w:r w:rsidR="00C00628" w:rsidRPr="00073EF9">
        <w:rPr>
          <w:rFonts w:ascii="Times New Roman" w:hAnsi="Times New Roman" w:cs="Times New Roman"/>
        </w:rPr>
        <w:t xml:space="preserve"> 2019</w:t>
      </w:r>
      <w:proofErr w:type="gramEnd"/>
      <w:r w:rsidR="00C00628" w:rsidRPr="00073EF9">
        <w:rPr>
          <w:rFonts w:ascii="Times New Roman" w:hAnsi="Times New Roman" w:cs="Times New Roman"/>
        </w:rPr>
        <w:t xml:space="preserve">-2023 Stratejik Planının </w:t>
      </w:r>
      <w:r w:rsidR="00B634D5" w:rsidRPr="00073EF9">
        <w:rPr>
          <w:rFonts w:ascii="Times New Roman" w:hAnsi="Times New Roman" w:cs="Times New Roman"/>
        </w:rPr>
        <w:t xml:space="preserve">incelenmesinin ardından, yapılan paydaş anketleri sonuçları dikkate alınarak </w:t>
      </w:r>
      <w:r w:rsidRPr="00073EF9">
        <w:rPr>
          <w:rFonts w:ascii="Times New Roman" w:hAnsi="Times New Roman" w:cs="Times New Roman"/>
        </w:rPr>
        <w:t>Ekip tarafından oluşturulan çalışma takvimi kapsamında ilk aşamada durum analizi çalışmaları yapılmış ve durum analizi aşamasında paydaşlarımızın plan sürecine aktif katılımını sağlamak üzere paydaş anketi, toplantı ve görüşmeler yapılmıştır.</w:t>
      </w:r>
    </w:p>
    <w:p w:rsidR="00684126" w:rsidRPr="00073EF9" w:rsidRDefault="00A71C93" w:rsidP="00073EF9">
      <w:pPr>
        <w:pStyle w:val="Heading4"/>
        <w:spacing w:before="120" w:line="283" w:lineRule="auto"/>
        <w:ind w:left="135" w:right="180"/>
        <w:jc w:val="both"/>
        <w:rPr>
          <w:rFonts w:ascii="Times New Roman" w:hAnsi="Times New Roman" w:cs="Times New Roman"/>
        </w:rPr>
      </w:pPr>
      <w:bookmarkStart w:id="2" w:name="_Toc416084871"/>
      <w:r w:rsidRPr="00073EF9">
        <w:rPr>
          <w:rFonts w:ascii="Times New Roman" w:hAnsi="Times New Roman" w:cs="Times New Roman"/>
          <w:b/>
          <w:bCs/>
          <w:color w:val="000000"/>
        </w:rPr>
        <w:t xml:space="preserve"> </w:t>
      </w:r>
      <w:bookmarkEnd w:id="2"/>
      <w:r w:rsidR="00073EF9">
        <w:rPr>
          <w:rFonts w:ascii="Times New Roman" w:hAnsi="Times New Roman" w:cs="Times New Roman"/>
          <w:b/>
          <w:bCs/>
          <w:color w:val="000000"/>
        </w:rPr>
        <w:tab/>
      </w:r>
      <w:r w:rsidRPr="00073EF9">
        <w:rPr>
          <w:rFonts w:ascii="Times New Roman" w:hAnsi="Times New Roman" w:cs="Times New Roman"/>
        </w:rPr>
        <w:t>Durum analizinin ardından geleceğe yönelim bölümüne ge</w:t>
      </w:r>
      <w:r w:rsidR="00073EF9" w:rsidRPr="00073EF9">
        <w:rPr>
          <w:rFonts w:ascii="Times New Roman" w:hAnsi="Times New Roman" w:cs="Times New Roman"/>
        </w:rPr>
        <w:t>çilerek okulumuzun amaç, hedef v</w:t>
      </w:r>
      <w:r w:rsidRPr="00073EF9">
        <w:rPr>
          <w:rFonts w:ascii="Times New Roman" w:hAnsi="Times New Roman" w:cs="Times New Roman"/>
        </w:rPr>
        <w:t xml:space="preserve">e eylemleri </w:t>
      </w:r>
      <w:proofErr w:type="gramStart"/>
      <w:r w:rsidRPr="00073EF9">
        <w:rPr>
          <w:rFonts w:ascii="Times New Roman" w:hAnsi="Times New Roman" w:cs="Times New Roman"/>
        </w:rPr>
        <w:t>belirlenmiştir</w:t>
      </w:r>
      <w:r w:rsidR="00073EF9" w:rsidRPr="00073EF9">
        <w:rPr>
          <w:rFonts w:ascii="Times New Roman" w:hAnsi="Times New Roman" w:cs="Times New Roman"/>
        </w:rPr>
        <w:t>.V</w:t>
      </w:r>
      <w:r w:rsidR="00C00628" w:rsidRPr="00073EF9">
        <w:rPr>
          <w:rFonts w:ascii="Times New Roman" w:hAnsi="Times New Roman" w:cs="Times New Roman"/>
        </w:rPr>
        <w:t>eri</w:t>
      </w:r>
      <w:proofErr w:type="gramEnd"/>
      <w:r w:rsidR="00C00628" w:rsidRPr="00073EF9">
        <w:rPr>
          <w:rFonts w:ascii="Times New Roman" w:hAnsi="Times New Roman" w:cs="Times New Roman"/>
        </w:rPr>
        <w:t xml:space="preserve"> elde etme yöntemlerinin belirlenmesi amaçlarıyla Gösterge Bilgi Tablosu</w:t>
      </w:r>
      <w:r w:rsidR="00C00628" w:rsidRPr="00073EF9">
        <w:rPr>
          <w:rFonts w:ascii="Times New Roman" w:hAnsi="Times New Roman" w:cs="Times New Roman"/>
          <w:spacing w:val="52"/>
        </w:rPr>
        <w:t xml:space="preserve"> </w:t>
      </w:r>
      <w:r w:rsidR="00C00628" w:rsidRPr="00073EF9">
        <w:rPr>
          <w:rFonts w:ascii="Times New Roman" w:hAnsi="Times New Roman" w:cs="Times New Roman"/>
        </w:rPr>
        <w:t>oluşturulmuştur.</w:t>
      </w:r>
    </w:p>
    <w:p w:rsidR="00684126" w:rsidRPr="00073EF9" w:rsidRDefault="00C00628" w:rsidP="00073EF9">
      <w:pPr>
        <w:pStyle w:val="Heading4"/>
        <w:spacing w:before="120"/>
        <w:ind w:left="135"/>
        <w:jc w:val="both"/>
        <w:rPr>
          <w:rFonts w:ascii="Times New Roman" w:hAnsi="Times New Roman" w:cs="Times New Roman"/>
        </w:rPr>
      </w:pPr>
      <w:r w:rsidRPr="00073EF9">
        <w:rPr>
          <w:rFonts w:ascii="Times New Roman" w:hAnsi="Times New Roman" w:cs="Times New Roman"/>
        </w:rPr>
        <w:t>Stratejik planın uygulanmasına yönelik olarak hazırlanan Eylem Planı ve Gösterge Bilgi Tablosu altta yer almaktadır.</w:t>
      </w:r>
    </w:p>
    <w:p w:rsidR="00684126" w:rsidRDefault="00684126">
      <w:pPr>
        <w:jc w:val="both"/>
        <w:sectPr w:rsidR="00684126">
          <w:pgSz w:w="16840" w:h="11910" w:orient="landscape"/>
          <w:pgMar w:top="1100" w:right="1240" w:bottom="1280" w:left="1280" w:header="0" w:footer="1015" w:gutter="0"/>
          <w:cols w:space="708"/>
        </w:sectPr>
      </w:pPr>
    </w:p>
    <w:p w:rsidR="00684126" w:rsidRDefault="00C00628" w:rsidP="00DF27D0">
      <w:pPr>
        <w:pStyle w:val="Heading1"/>
        <w:spacing w:before="0"/>
      </w:pPr>
      <w:bookmarkStart w:id="3" w:name="Eylem_Planı"/>
      <w:bookmarkStart w:id="4" w:name="_Toc2344464"/>
      <w:bookmarkEnd w:id="3"/>
      <w:r>
        <w:rPr>
          <w:color w:val="C45811"/>
          <w:w w:val="110"/>
        </w:rPr>
        <w:lastRenderedPageBreak/>
        <w:t>Eylem Planı</w:t>
      </w:r>
      <w:bookmarkEnd w:id="4"/>
    </w:p>
    <w:p w:rsidR="00684126" w:rsidRDefault="00C00628" w:rsidP="00DF27D0">
      <w:pPr>
        <w:pStyle w:val="Heading2"/>
        <w:spacing w:before="0"/>
      </w:pPr>
      <w:bookmarkStart w:id="5" w:name="Amaç_1:"/>
      <w:bookmarkStart w:id="6" w:name="_Toc2344465"/>
      <w:bookmarkEnd w:id="5"/>
      <w:r>
        <w:rPr>
          <w:color w:val="1F4E79"/>
        </w:rPr>
        <w:t>Amaç 1:</w:t>
      </w:r>
      <w:bookmarkEnd w:id="6"/>
    </w:p>
    <w:p w:rsidR="00684126" w:rsidRDefault="00C00628" w:rsidP="00DF27D0">
      <w:pPr>
        <w:pStyle w:val="Heading3"/>
        <w:spacing w:before="0" w:line="271" w:lineRule="auto"/>
        <w:ind w:left="136"/>
      </w:pPr>
      <w:r>
        <w:rPr>
          <w:w w:val="110"/>
        </w:rPr>
        <w:t>Bütün</w:t>
      </w:r>
      <w:r>
        <w:rPr>
          <w:spacing w:val="-15"/>
          <w:w w:val="110"/>
        </w:rPr>
        <w:t xml:space="preserve"> </w:t>
      </w:r>
      <w:r>
        <w:rPr>
          <w:w w:val="110"/>
        </w:rPr>
        <w:t>öğrencilerimize,</w:t>
      </w:r>
      <w:r>
        <w:rPr>
          <w:spacing w:val="-14"/>
          <w:w w:val="110"/>
        </w:rPr>
        <w:t xml:space="preserve"> </w:t>
      </w:r>
      <w:r>
        <w:rPr>
          <w:w w:val="110"/>
        </w:rPr>
        <w:t>medeniyetimizin</w:t>
      </w:r>
      <w:r>
        <w:rPr>
          <w:spacing w:val="-9"/>
          <w:w w:val="110"/>
        </w:rPr>
        <w:t xml:space="preserve"> </w:t>
      </w:r>
      <w:r>
        <w:rPr>
          <w:w w:val="110"/>
        </w:rPr>
        <w:t>ve</w:t>
      </w:r>
      <w:r>
        <w:rPr>
          <w:spacing w:val="-14"/>
          <w:w w:val="110"/>
        </w:rPr>
        <w:t xml:space="preserve"> </w:t>
      </w:r>
      <w:r>
        <w:rPr>
          <w:w w:val="110"/>
        </w:rPr>
        <w:t>insanlığın</w:t>
      </w:r>
      <w:r>
        <w:rPr>
          <w:spacing w:val="-13"/>
          <w:w w:val="110"/>
        </w:rPr>
        <w:t xml:space="preserve"> </w:t>
      </w:r>
      <w:r>
        <w:rPr>
          <w:w w:val="110"/>
        </w:rPr>
        <w:t>ortak</w:t>
      </w:r>
      <w:r>
        <w:rPr>
          <w:spacing w:val="-14"/>
          <w:w w:val="110"/>
        </w:rPr>
        <w:t xml:space="preserve"> </w:t>
      </w:r>
      <w:r>
        <w:rPr>
          <w:w w:val="110"/>
        </w:rPr>
        <w:t>değerleri</w:t>
      </w:r>
      <w:r>
        <w:rPr>
          <w:spacing w:val="-14"/>
          <w:w w:val="110"/>
        </w:rPr>
        <w:t xml:space="preserve"> </w:t>
      </w:r>
      <w:r>
        <w:rPr>
          <w:w w:val="110"/>
        </w:rPr>
        <w:t>ile</w:t>
      </w:r>
      <w:r>
        <w:rPr>
          <w:spacing w:val="-14"/>
          <w:w w:val="110"/>
        </w:rPr>
        <w:t xml:space="preserve"> </w:t>
      </w:r>
      <w:r>
        <w:rPr>
          <w:w w:val="110"/>
        </w:rPr>
        <w:t>çağın</w:t>
      </w:r>
      <w:r>
        <w:rPr>
          <w:spacing w:val="-14"/>
          <w:w w:val="110"/>
        </w:rPr>
        <w:t xml:space="preserve"> </w:t>
      </w:r>
      <w:r>
        <w:rPr>
          <w:w w:val="110"/>
        </w:rPr>
        <w:t>gereklerine</w:t>
      </w:r>
      <w:r>
        <w:rPr>
          <w:spacing w:val="-14"/>
          <w:w w:val="110"/>
        </w:rPr>
        <w:t xml:space="preserve"> </w:t>
      </w:r>
      <w:r>
        <w:rPr>
          <w:w w:val="110"/>
        </w:rPr>
        <w:t>uygun</w:t>
      </w:r>
      <w:r>
        <w:rPr>
          <w:spacing w:val="-14"/>
          <w:w w:val="110"/>
        </w:rPr>
        <w:t xml:space="preserve"> </w:t>
      </w:r>
      <w:r>
        <w:rPr>
          <w:w w:val="110"/>
        </w:rPr>
        <w:t>bilgi,</w:t>
      </w:r>
      <w:r>
        <w:rPr>
          <w:spacing w:val="-15"/>
          <w:w w:val="110"/>
        </w:rPr>
        <w:t xml:space="preserve"> </w:t>
      </w:r>
      <w:r>
        <w:rPr>
          <w:w w:val="110"/>
        </w:rPr>
        <w:t>beceri,</w:t>
      </w:r>
      <w:r>
        <w:rPr>
          <w:spacing w:val="-13"/>
          <w:w w:val="110"/>
        </w:rPr>
        <w:t xml:space="preserve"> </w:t>
      </w:r>
      <w:r>
        <w:rPr>
          <w:w w:val="110"/>
        </w:rPr>
        <w:t>tutum ve davranışların kazandırılması</w:t>
      </w:r>
      <w:r>
        <w:rPr>
          <w:spacing w:val="-25"/>
          <w:w w:val="110"/>
        </w:rPr>
        <w:t xml:space="preserve"> </w:t>
      </w:r>
      <w:r>
        <w:rPr>
          <w:w w:val="110"/>
        </w:rPr>
        <w:t>sağlanacaktır.</w:t>
      </w:r>
    </w:p>
    <w:p w:rsidR="00684126" w:rsidRDefault="00C00628">
      <w:pPr>
        <w:pStyle w:val="Heading4"/>
        <w:spacing w:before="128" w:line="285" w:lineRule="auto"/>
      </w:pPr>
      <w:r>
        <w:t xml:space="preserve">Hedef </w:t>
      </w:r>
      <w:proofErr w:type="gramStart"/>
      <w:r>
        <w:t>1.1</w:t>
      </w:r>
      <w:proofErr w:type="gramEnd"/>
      <w:r>
        <w:t xml:space="preserve">: </w:t>
      </w:r>
      <w:r>
        <w:rPr>
          <w:sz w:val="20"/>
        </w:rPr>
        <w:t>Erken çocukluk eğitimine devam eden çocukların</w:t>
      </w:r>
      <w:r>
        <w:t xml:space="preserve"> her düzeydeki yeterliliklerinin belirlenmesi, izlenmesi ve desteklenmesi için etkin bir ölçme ve değerlendirme sistemi hayata geçirilecektir.</w:t>
      </w:r>
    </w:p>
    <w:p w:rsidR="00684126" w:rsidRDefault="00C00628">
      <w:pPr>
        <w:pStyle w:val="GvdeMetni"/>
        <w:spacing w:before="104" w:line="271" w:lineRule="auto"/>
        <w:ind w:left="563"/>
      </w:pPr>
      <w:r>
        <w:rPr>
          <w:w w:val="110"/>
        </w:rPr>
        <w:t>Strateji 1.1.1: Eğitim kalitesinin artırılması için ölçme ve değerlendirme yöntemleri etkinleştirilecek ve yeterlilik temelli ölçme değerlendirme yapılacaktır.</w:t>
      </w:r>
    </w:p>
    <w:p w:rsidR="00684126" w:rsidRDefault="00684126">
      <w:pPr>
        <w:pStyle w:val="GvdeMetni"/>
        <w:spacing w:before="6"/>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3"/>
        <w:gridCol w:w="11291"/>
        <w:gridCol w:w="1622"/>
      </w:tblGrid>
      <w:tr w:rsidR="00684126">
        <w:trPr>
          <w:trHeight w:val="496"/>
        </w:trPr>
        <w:tc>
          <w:tcPr>
            <w:tcW w:w="1083" w:type="dxa"/>
            <w:shd w:val="clear" w:color="auto" w:fill="A8D08D"/>
          </w:tcPr>
          <w:p w:rsidR="00684126" w:rsidRDefault="00C00628">
            <w:pPr>
              <w:pStyle w:val="TableParagraph"/>
              <w:spacing w:before="8"/>
              <w:ind w:left="110"/>
              <w:rPr>
                <w:sz w:val="20"/>
              </w:rPr>
            </w:pPr>
            <w:r>
              <w:rPr>
                <w:sz w:val="20"/>
              </w:rPr>
              <w:t>Eylem</w:t>
            </w:r>
          </w:p>
          <w:p w:rsidR="00684126" w:rsidRDefault="00C00628">
            <w:pPr>
              <w:pStyle w:val="TableParagraph"/>
              <w:spacing w:before="22" w:line="218" w:lineRule="exact"/>
              <w:ind w:left="110"/>
              <w:rPr>
                <w:sz w:val="20"/>
              </w:rPr>
            </w:pPr>
            <w:r>
              <w:rPr>
                <w:w w:val="105"/>
                <w:sz w:val="20"/>
              </w:rPr>
              <w:t>No</w:t>
            </w:r>
          </w:p>
        </w:tc>
        <w:tc>
          <w:tcPr>
            <w:tcW w:w="11291" w:type="dxa"/>
            <w:shd w:val="clear" w:color="auto" w:fill="A8D08D"/>
          </w:tcPr>
          <w:p w:rsidR="00684126" w:rsidRDefault="00C00628">
            <w:pPr>
              <w:pStyle w:val="TableParagraph"/>
              <w:spacing w:before="133"/>
              <w:ind w:left="110"/>
              <w:rPr>
                <w:sz w:val="20"/>
              </w:rPr>
            </w:pPr>
            <w:r>
              <w:rPr>
                <w:sz w:val="20"/>
              </w:rPr>
              <w:t>Yapılacak Çalışmalar</w:t>
            </w:r>
          </w:p>
        </w:tc>
        <w:tc>
          <w:tcPr>
            <w:tcW w:w="1622" w:type="dxa"/>
            <w:shd w:val="clear" w:color="auto" w:fill="A8D08D"/>
          </w:tcPr>
          <w:p w:rsidR="00684126" w:rsidRDefault="00C00628">
            <w:pPr>
              <w:pStyle w:val="TableParagraph"/>
              <w:spacing w:before="8"/>
              <w:ind w:left="107"/>
              <w:rPr>
                <w:sz w:val="20"/>
              </w:rPr>
            </w:pPr>
            <w:r>
              <w:rPr>
                <w:sz w:val="20"/>
              </w:rPr>
              <w:t>Eylem</w:t>
            </w:r>
          </w:p>
          <w:p w:rsidR="00684126" w:rsidRDefault="00C00628">
            <w:pPr>
              <w:pStyle w:val="TableParagraph"/>
              <w:spacing w:before="22" w:line="218" w:lineRule="exact"/>
              <w:ind w:left="107"/>
              <w:rPr>
                <w:sz w:val="20"/>
              </w:rPr>
            </w:pPr>
            <w:r>
              <w:rPr>
                <w:sz w:val="20"/>
              </w:rPr>
              <w:t>Sorumlusu</w:t>
            </w:r>
          </w:p>
        </w:tc>
      </w:tr>
      <w:tr w:rsidR="00684126">
        <w:trPr>
          <w:trHeight w:val="499"/>
        </w:trPr>
        <w:tc>
          <w:tcPr>
            <w:tcW w:w="1083" w:type="dxa"/>
          </w:tcPr>
          <w:p w:rsidR="00684126" w:rsidRDefault="00C00628">
            <w:pPr>
              <w:pStyle w:val="TableParagraph"/>
              <w:spacing w:before="133"/>
              <w:ind w:left="110"/>
              <w:rPr>
                <w:sz w:val="20"/>
              </w:rPr>
            </w:pPr>
            <w:r>
              <w:rPr>
                <w:w w:val="105"/>
                <w:sz w:val="20"/>
              </w:rPr>
              <w:t>1.1.1.1</w:t>
            </w:r>
          </w:p>
        </w:tc>
        <w:tc>
          <w:tcPr>
            <w:tcW w:w="11291" w:type="dxa"/>
          </w:tcPr>
          <w:p w:rsidR="00684126" w:rsidRDefault="00C00628" w:rsidP="00C00628">
            <w:pPr>
              <w:pStyle w:val="TableParagraph"/>
              <w:spacing w:before="11"/>
              <w:ind w:left="110"/>
              <w:rPr>
                <w:sz w:val="20"/>
              </w:rPr>
            </w:pPr>
            <w:r>
              <w:rPr>
                <w:sz w:val="20"/>
              </w:rPr>
              <w:t xml:space="preserve">Erken çocukluk eğitimine devam eden çocukların tüm gelişim alanlarının izlenmesi, değerlendirilmesi ve iyileştirilmesine yönelik çalışmaların ve izleme formlarının okul düzeyinde yapılması sağlanacaktır </w:t>
            </w:r>
          </w:p>
        </w:tc>
        <w:tc>
          <w:tcPr>
            <w:tcW w:w="1622" w:type="dxa"/>
          </w:tcPr>
          <w:p w:rsidR="00684126" w:rsidRDefault="00C00628">
            <w:pPr>
              <w:pStyle w:val="TableParagraph"/>
              <w:spacing w:before="133"/>
              <w:ind w:left="107"/>
              <w:rPr>
                <w:sz w:val="20"/>
              </w:rPr>
            </w:pPr>
            <w:r>
              <w:rPr>
                <w:sz w:val="20"/>
              </w:rPr>
              <w:t>Öğretmenler</w:t>
            </w:r>
          </w:p>
        </w:tc>
      </w:tr>
    </w:tbl>
    <w:p w:rsidR="00684126" w:rsidRDefault="00684126">
      <w:pPr>
        <w:pStyle w:val="GvdeMetni"/>
        <w:spacing w:before="9"/>
        <w:rPr>
          <w:sz w:val="32"/>
        </w:rPr>
      </w:pPr>
    </w:p>
    <w:p w:rsidR="00684126" w:rsidRDefault="00C00628">
      <w:pPr>
        <w:pStyle w:val="GvdeMetni"/>
        <w:spacing w:before="1"/>
        <w:ind w:left="135"/>
      </w:pPr>
      <w:r>
        <w:rPr>
          <w:w w:val="110"/>
        </w:rPr>
        <w:t>Strateji 1.1.2: Öğrencilerin bilimsel, kültürel, sanatsal, sportif ve toplum hizmeti alanlarında etkinliklere katılımı artırılacak ve izlenecektir.</w:t>
      </w:r>
    </w:p>
    <w:p w:rsidR="00684126" w:rsidRDefault="00684126">
      <w:pPr>
        <w:pStyle w:val="GvdeMetni"/>
        <w:spacing w:before="4" w:after="1"/>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79"/>
        <w:gridCol w:w="11347"/>
        <w:gridCol w:w="1472"/>
      </w:tblGrid>
      <w:tr w:rsidR="00684126">
        <w:trPr>
          <w:trHeight w:val="498"/>
        </w:trPr>
        <w:tc>
          <w:tcPr>
            <w:tcW w:w="1179" w:type="dxa"/>
            <w:shd w:val="clear" w:color="auto" w:fill="A8D08D"/>
          </w:tcPr>
          <w:p w:rsidR="00684126" w:rsidRDefault="00C00628">
            <w:pPr>
              <w:pStyle w:val="TableParagraph"/>
              <w:spacing w:before="133"/>
              <w:ind w:left="110"/>
              <w:rPr>
                <w:sz w:val="20"/>
              </w:rPr>
            </w:pPr>
            <w:r>
              <w:rPr>
                <w:w w:val="105"/>
                <w:sz w:val="20"/>
              </w:rPr>
              <w:t>Eylem No</w:t>
            </w:r>
          </w:p>
        </w:tc>
        <w:tc>
          <w:tcPr>
            <w:tcW w:w="11347" w:type="dxa"/>
            <w:shd w:val="clear" w:color="auto" w:fill="A8D08D"/>
          </w:tcPr>
          <w:p w:rsidR="00684126" w:rsidRDefault="00C00628">
            <w:pPr>
              <w:pStyle w:val="TableParagraph"/>
              <w:spacing w:before="133"/>
              <w:ind w:left="107"/>
              <w:rPr>
                <w:sz w:val="20"/>
              </w:rPr>
            </w:pPr>
            <w:r>
              <w:rPr>
                <w:sz w:val="20"/>
              </w:rPr>
              <w:t>Yapılacak Çalışmalar</w:t>
            </w:r>
          </w:p>
        </w:tc>
        <w:tc>
          <w:tcPr>
            <w:tcW w:w="1472" w:type="dxa"/>
            <w:shd w:val="clear" w:color="auto" w:fill="A8D08D"/>
          </w:tcPr>
          <w:p w:rsidR="00684126" w:rsidRDefault="00C00628">
            <w:pPr>
              <w:pStyle w:val="TableParagraph"/>
              <w:spacing w:before="11"/>
              <w:ind w:left="107"/>
              <w:rPr>
                <w:sz w:val="20"/>
              </w:rPr>
            </w:pPr>
            <w:r>
              <w:rPr>
                <w:sz w:val="20"/>
              </w:rPr>
              <w:t>Eylem</w:t>
            </w:r>
          </w:p>
          <w:p w:rsidR="00684126" w:rsidRDefault="00C00628">
            <w:pPr>
              <w:pStyle w:val="TableParagraph"/>
              <w:spacing w:before="19" w:line="221" w:lineRule="exact"/>
              <w:ind w:left="107"/>
              <w:rPr>
                <w:sz w:val="20"/>
              </w:rPr>
            </w:pPr>
            <w:r>
              <w:rPr>
                <w:sz w:val="20"/>
              </w:rPr>
              <w:t>Sorumlusu</w:t>
            </w:r>
          </w:p>
        </w:tc>
      </w:tr>
      <w:tr w:rsidR="00684126">
        <w:trPr>
          <w:trHeight w:val="496"/>
        </w:trPr>
        <w:tc>
          <w:tcPr>
            <w:tcW w:w="1179" w:type="dxa"/>
          </w:tcPr>
          <w:p w:rsidR="00684126" w:rsidRDefault="00C00628">
            <w:pPr>
              <w:pStyle w:val="TableParagraph"/>
              <w:spacing w:before="133"/>
              <w:ind w:left="110"/>
              <w:rPr>
                <w:sz w:val="20"/>
              </w:rPr>
            </w:pPr>
            <w:r>
              <w:rPr>
                <w:w w:val="105"/>
                <w:sz w:val="20"/>
              </w:rPr>
              <w:t>1.1.2.1</w:t>
            </w:r>
          </w:p>
        </w:tc>
        <w:tc>
          <w:tcPr>
            <w:tcW w:w="11347" w:type="dxa"/>
          </w:tcPr>
          <w:p w:rsidR="00684126" w:rsidRDefault="00EA20AE">
            <w:pPr>
              <w:pStyle w:val="TableParagraph"/>
              <w:spacing w:before="8"/>
              <w:ind w:left="107"/>
              <w:rPr>
                <w:sz w:val="20"/>
              </w:rPr>
            </w:pPr>
            <w:r>
              <w:rPr>
                <w:sz w:val="20"/>
              </w:rPr>
              <w:t xml:space="preserve">Okul öncesi çocuklar ve velilerinin </w:t>
            </w:r>
            <w:proofErr w:type="gramStart"/>
            <w:r>
              <w:rPr>
                <w:sz w:val="20"/>
              </w:rPr>
              <w:t xml:space="preserve">katılacağı </w:t>
            </w:r>
            <w:r w:rsidR="00C00628">
              <w:rPr>
                <w:sz w:val="20"/>
              </w:rPr>
              <w:t xml:space="preserve"> bilimsel</w:t>
            </w:r>
            <w:proofErr w:type="gramEnd"/>
            <w:r w:rsidR="00C00628">
              <w:rPr>
                <w:sz w:val="20"/>
              </w:rPr>
              <w:t>, kültürel, sanatsal, sportif ve toplum hizmeti alanlarında etkinlikler</w:t>
            </w:r>
          </w:p>
          <w:p w:rsidR="00684126" w:rsidRDefault="00C00628">
            <w:pPr>
              <w:pStyle w:val="TableParagraph"/>
              <w:spacing w:before="20" w:line="221" w:lineRule="exact"/>
              <w:ind w:left="107"/>
              <w:rPr>
                <w:sz w:val="20"/>
              </w:rPr>
            </w:pPr>
            <w:proofErr w:type="gramStart"/>
            <w:r>
              <w:rPr>
                <w:sz w:val="20"/>
              </w:rPr>
              <w:t>yapılacaktır</w:t>
            </w:r>
            <w:proofErr w:type="gramEnd"/>
            <w:r>
              <w:rPr>
                <w:sz w:val="20"/>
              </w:rPr>
              <w:t>.</w:t>
            </w:r>
          </w:p>
        </w:tc>
        <w:tc>
          <w:tcPr>
            <w:tcW w:w="1472" w:type="dxa"/>
          </w:tcPr>
          <w:p w:rsidR="00684126" w:rsidRDefault="00EA20AE">
            <w:pPr>
              <w:pStyle w:val="TableParagraph"/>
              <w:spacing w:before="133"/>
              <w:ind w:left="107"/>
              <w:rPr>
                <w:sz w:val="20"/>
              </w:rPr>
            </w:pPr>
            <w:r>
              <w:rPr>
                <w:sz w:val="20"/>
              </w:rPr>
              <w:t>Öğretmenler</w:t>
            </w:r>
          </w:p>
        </w:tc>
      </w:tr>
      <w:tr w:rsidR="00684126">
        <w:trPr>
          <w:trHeight w:val="498"/>
        </w:trPr>
        <w:tc>
          <w:tcPr>
            <w:tcW w:w="1179" w:type="dxa"/>
          </w:tcPr>
          <w:p w:rsidR="00684126" w:rsidRDefault="00C00628">
            <w:pPr>
              <w:pStyle w:val="TableParagraph"/>
              <w:spacing w:before="133"/>
              <w:ind w:left="110"/>
              <w:rPr>
                <w:sz w:val="20"/>
              </w:rPr>
            </w:pPr>
            <w:r>
              <w:rPr>
                <w:sz w:val="20"/>
              </w:rPr>
              <w:t>1.1.2.2</w:t>
            </w:r>
          </w:p>
        </w:tc>
        <w:tc>
          <w:tcPr>
            <w:tcW w:w="11347" w:type="dxa"/>
          </w:tcPr>
          <w:p w:rsidR="00684126" w:rsidRDefault="00EA20AE" w:rsidP="00D62E79">
            <w:pPr>
              <w:pStyle w:val="TableParagraph"/>
              <w:spacing w:before="8"/>
              <w:ind w:left="107"/>
              <w:rPr>
                <w:sz w:val="20"/>
              </w:rPr>
            </w:pPr>
            <w:r>
              <w:rPr>
                <w:sz w:val="20"/>
              </w:rPr>
              <w:t>Öğrenci ve velilerin katılımı ile STEM</w:t>
            </w:r>
            <w:r w:rsidR="00D62E79">
              <w:rPr>
                <w:sz w:val="20"/>
              </w:rPr>
              <w:t xml:space="preserve">, e </w:t>
            </w:r>
            <w:proofErr w:type="spellStart"/>
            <w:r w:rsidR="00D62E79">
              <w:rPr>
                <w:sz w:val="20"/>
              </w:rPr>
              <w:t>twining</w:t>
            </w:r>
            <w:proofErr w:type="spellEnd"/>
            <w:r w:rsidR="00D62E79">
              <w:rPr>
                <w:sz w:val="20"/>
              </w:rPr>
              <w:t xml:space="preserve"> </w:t>
            </w:r>
            <w:proofErr w:type="gramStart"/>
            <w:r w:rsidR="00D62E79">
              <w:rPr>
                <w:sz w:val="20"/>
              </w:rPr>
              <w:t xml:space="preserve">proje </w:t>
            </w:r>
            <w:r>
              <w:rPr>
                <w:sz w:val="20"/>
              </w:rPr>
              <w:t xml:space="preserve"> uygulamaları</w:t>
            </w:r>
            <w:proofErr w:type="gramEnd"/>
            <w:r>
              <w:rPr>
                <w:sz w:val="20"/>
              </w:rPr>
              <w:t xml:space="preserve"> </w:t>
            </w:r>
            <w:r w:rsidR="00D62E79">
              <w:rPr>
                <w:sz w:val="20"/>
              </w:rPr>
              <w:t>yaygınlaştırılacaktır.</w:t>
            </w:r>
          </w:p>
        </w:tc>
        <w:tc>
          <w:tcPr>
            <w:tcW w:w="1472" w:type="dxa"/>
          </w:tcPr>
          <w:p w:rsidR="00684126" w:rsidRDefault="00EA20AE">
            <w:pPr>
              <w:pStyle w:val="TableParagraph"/>
              <w:spacing w:before="133"/>
              <w:ind w:left="107"/>
              <w:rPr>
                <w:sz w:val="20"/>
              </w:rPr>
            </w:pPr>
            <w:r>
              <w:rPr>
                <w:sz w:val="20"/>
              </w:rPr>
              <w:t>Öğretmenler</w:t>
            </w:r>
          </w:p>
        </w:tc>
      </w:tr>
      <w:tr w:rsidR="00684126">
        <w:trPr>
          <w:trHeight w:val="496"/>
        </w:trPr>
        <w:tc>
          <w:tcPr>
            <w:tcW w:w="1179" w:type="dxa"/>
          </w:tcPr>
          <w:p w:rsidR="00684126" w:rsidRDefault="00C00628">
            <w:pPr>
              <w:pStyle w:val="TableParagraph"/>
              <w:spacing w:before="133"/>
              <w:ind w:left="110"/>
              <w:rPr>
                <w:sz w:val="20"/>
              </w:rPr>
            </w:pPr>
            <w:r>
              <w:rPr>
                <w:sz w:val="20"/>
              </w:rPr>
              <w:t>1.1.2.3</w:t>
            </w:r>
          </w:p>
        </w:tc>
        <w:tc>
          <w:tcPr>
            <w:tcW w:w="11347" w:type="dxa"/>
          </w:tcPr>
          <w:p w:rsidR="00684126" w:rsidRDefault="00EA20AE">
            <w:pPr>
              <w:pStyle w:val="TableParagraph"/>
              <w:spacing w:before="8"/>
              <w:ind w:left="107"/>
              <w:rPr>
                <w:sz w:val="20"/>
              </w:rPr>
            </w:pPr>
            <w:r>
              <w:rPr>
                <w:sz w:val="20"/>
              </w:rPr>
              <w:t>B</w:t>
            </w:r>
            <w:r w:rsidR="00C00628">
              <w:rPr>
                <w:sz w:val="20"/>
              </w:rPr>
              <w:t>ilimsel, kültürel, sanatsal, sportif ve toplum hizmeti alanlarında etkinliklere katılım oranının</w:t>
            </w:r>
          </w:p>
          <w:p w:rsidR="00684126" w:rsidRDefault="00C00628">
            <w:pPr>
              <w:pStyle w:val="TableParagraph"/>
              <w:spacing w:before="20" w:line="221" w:lineRule="exact"/>
              <w:ind w:left="107"/>
              <w:rPr>
                <w:sz w:val="20"/>
              </w:rPr>
            </w:pPr>
            <w:proofErr w:type="gramStart"/>
            <w:r>
              <w:rPr>
                <w:sz w:val="20"/>
              </w:rPr>
              <w:t>artırılmasına</w:t>
            </w:r>
            <w:proofErr w:type="gramEnd"/>
            <w:r>
              <w:rPr>
                <w:sz w:val="20"/>
              </w:rPr>
              <w:t xml:space="preserve"> yönelik çalışmalar yapılacaktır.</w:t>
            </w:r>
          </w:p>
        </w:tc>
        <w:tc>
          <w:tcPr>
            <w:tcW w:w="1472" w:type="dxa"/>
          </w:tcPr>
          <w:p w:rsidR="00684126" w:rsidRDefault="00EA20AE">
            <w:pPr>
              <w:pStyle w:val="TableParagraph"/>
              <w:spacing w:before="133"/>
              <w:ind w:left="107"/>
              <w:rPr>
                <w:sz w:val="20"/>
              </w:rPr>
            </w:pPr>
            <w:r>
              <w:rPr>
                <w:sz w:val="20"/>
              </w:rPr>
              <w:t>Öğretmenler</w:t>
            </w:r>
          </w:p>
        </w:tc>
      </w:tr>
    </w:tbl>
    <w:p w:rsidR="00684126" w:rsidRDefault="00684126">
      <w:pPr>
        <w:pStyle w:val="GvdeMetni"/>
        <w:spacing w:before="3"/>
        <w:rPr>
          <w:sz w:val="24"/>
        </w:rPr>
      </w:pPr>
    </w:p>
    <w:p w:rsidR="00684126" w:rsidRDefault="008D4397">
      <w:pPr>
        <w:pStyle w:val="Heading4"/>
        <w:spacing w:before="153" w:line="283" w:lineRule="auto"/>
        <w:ind w:left="135"/>
      </w:pPr>
      <w:r>
        <w:t xml:space="preserve">Hedef </w:t>
      </w:r>
      <w:proofErr w:type="gramStart"/>
      <w:r>
        <w:t>1.2</w:t>
      </w:r>
      <w:proofErr w:type="gramEnd"/>
      <w:r w:rsidR="00C00628">
        <w:t>. Öğrenme süreçlerini destekleyen dijital içerik ve beceri destekli dönüşüm ile ülkemizin her yerinde yaşayan öğrenci ve öğretmenlerimizin eşit öğrenme ve öğretme fırsatlarını yakalamaları ve öğrenmenin sınıf duvarlarını aşması</w:t>
      </w:r>
      <w:r w:rsidR="00C00628">
        <w:rPr>
          <w:spacing w:val="21"/>
        </w:rPr>
        <w:t xml:space="preserve"> </w:t>
      </w:r>
      <w:r w:rsidR="00C00628">
        <w:t>sağlanacaktır.</w:t>
      </w:r>
    </w:p>
    <w:p w:rsidR="00684126" w:rsidRDefault="00C00628">
      <w:pPr>
        <w:pStyle w:val="GvdeMetni"/>
        <w:spacing w:before="108"/>
        <w:ind w:left="135"/>
      </w:pPr>
      <w:r>
        <w:rPr>
          <w:w w:val="110"/>
        </w:rPr>
        <w:t>Strateji 1.</w:t>
      </w:r>
      <w:r w:rsidR="008D4397">
        <w:rPr>
          <w:w w:val="110"/>
        </w:rPr>
        <w:t>2</w:t>
      </w:r>
      <w:r>
        <w:rPr>
          <w:w w:val="110"/>
        </w:rPr>
        <w:t>.1: Dijital içerik ve becerilerin gelişmesi için kurulan ekosistem hayata geçirilecektir.</w:t>
      </w:r>
    </w:p>
    <w:p w:rsidR="00684126" w:rsidRDefault="00684126">
      <w:pPr>
        <w:pStyle w:val="GvdeMetni"/>
        <w:spacing w:before="5"/>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79"/>
        <w:gridCol w:w="11205"/>
        <w:gridCol w:w="1613"/>
      </w:tblGrid>
      <w:tr w:rsidR="00684126">
        <w:trPr>
          <w:trHeight w:val="496"/>
        </w:trPr>
        <w:tc>
          <w:tcPr>
            <w:tcW w:w="1179" w:type="dxa"/>
            <w:shd w:val="clear" w:color="auto" w:fill="A8D08D"/>
          </w:tcPr>
          <w:p w:rsidR="00684126" w:rsidRDefault="00C00628">
            <w:pPr>
              <w:pStyle w:val="TableParagraph"/>
              <w:spacing w:before="133"/>
              <w:ind w:left="110"/>
              <w:rPr>
                <w:sz w:val="20"/>
              </w:rPr>
            </w:pPr>
            <w:r>
              <w:rPr>
                <w:w w:val="105"/>
                <w:sz w:val="20"/>
              </w:rPr>
              <w:t>Eylem No</w:t>
            </w:r>
          </w:p>
        </w:tc>
        <w:tc>
          <w:tcPr>
            <w:tcW w:w="11205" w:type="dxa"/>
            <w:shd w:val="clear" w:color="auto" w:fill="A8D08D"/>
          </w:tcPr>
          <w:p w:rsidR="00684126" w:rsidRDefault="00C00628">
            <w:pPr>
              <w:pStyle w:val="TableParagraph"/>
              <w:spacing w:before="133"/>
              <w:ind w:left="107"/>
              <w:rPr>
                <w:sz w:val="20"/>
              </w:rPr>
            </w:pPr>
            <w:r>
              <w:rPr>
                <w:sz w:val="20"/>
              </w:rPr>
              <w:t>Yapılacak Çalışma</w:t>
            </w:r>
          </w:p>
        </w:tc>
        <w:tc>
          <w:tcPr>
            <w:tcW w:w="1613" w:type="dxa"/>
            <w:shd w:val="clear" w:color="auto" w:fill="A8D08D"/>
          </w:tcPr>
          <w:p w:rsidR="00684126" w:rsidRDefault="00C00628">
            <w:pPr>
              <w:pStyle w:val="TableParagraph"/>
              <w:spacing w:before="8"/>
              <w:ind w:left="109"/>
              <w:rPr>
                <w:sz w:val="20"/>
              </w:rPr>
            </w:pPr>
            <w:r>
              <w:rPr>
                <w:sz w:val="20"/>
              </w:rPr>
              <w:t>Eylem</w:t>
            </w:r>
          </w:p>
          <w:p w:rsidR="00684126" w:rsidRDefault="00C00628">
            <w:pPr>
              <w:pStyle w:val="TableParagraph"/>
              <w:spacing w:before="22" w:line="218" w:lineRule="exact"/>
              <w:ind w:left="109"/>
              <w:rPr>
                <w:sz w:val="20"/>
              </w:rPr>
            </w:pPr>
            <w:r>
              <w:rPr>
                <w:sz w:val="20"/>
              </w:rPr>
              <w:t>Sorumlusu</w:t>
            </w:r>
          </w:p>
        </w:tc>
      </w:tr>
      <w:tr w:rsidR="00684126">
        <w:trPr>
          <w:trHeight w:val="340"/>
        </w:trPr>
        <w:tc>
          <w:tcPr>
            <w:tcW w:w="1179" w:type="dxa"/>
          </w:tcPr>
          <w:p w:rsidR="00684126" w:rsidRDefault="00C00628" w:rsidP="00F04ED5">
            <w:pPr>
              <w:pStyle w:val="TableParagraph"/>
              <w:spacing w:before="56"/>
              <w:ind w:left="110"/>
              <w:rPr>
                <w:sz w:val="20"/>
              </w:rPr>
            </w:pPr>
            <w:r>
              <w:rPr>
                <w:w w:val="105"/>
                <w:sz w:val="20"/>
              </w:rPr>
              <w:t>1.</w:t>
            </w:r>
            <w:r w:rsidR="00F04ED5">
              <w:rPr>
                <w:w w:val="105"/>
                <w:sz w:val="20"/>
              </w:rPr>
              <w:t>2</w:t>
            </w:r>
            <w:r>
              <w:rPr>
                <w:w w:val="105"/>
                <w:sz w:val="20"/>
              </w:rPr>
              <w:t>.1.1</w:t>
            </w:r>
          </w:p>
        </w:tc>
        <w:tc>
          <w:tcPr>
            <w:tcW w:w="11205" w:type="dxa"/>
          </w:tcPr>
          <w:p w:rsidR="00D62E79" w:rsidRDefault="00D62E79" w:rsidP="00D62E79">
            <w:pPr>
              <w:pStyle w:val="TableParagraph"/>
              <w:spacing w:before="8"/>
              <w:ind w:left="107"/>
              <w:rPr>
                <w:sz w:val="20"/>
              </w:rPr>
            </w:pPr>
            <w:r>
              <w:rPr>
                <w:sz w:val="20"/>
              </w:rPr>
              <w:t xml:space="preserve">EBA eğitim </w:t>
            </w:r>
            <w:proofErr w:type="spellStart"/>
            <w:r>
              <w:rPr>
                <w:sz w:val="20"/>
              </w:rPr>
              <w:t>portalinin</w:t>
            </w:r>
            <w:proofErr w:type="spellEnd"/>
            <w:r>
              <w:rPr>
                <w:sz w:val="20"/>
              </w:rPr>
              <w:t xml:space="preserve"> kapsam ve içeriği ile ilgili bilgilendirmeler takip edilecek ve öğrenci ve öğretmenler tarafından daha sık</w:t>
            </w:r>
          </w:p>
          <w:p w:rsidR="00684126" w:rsidRDefault="00D62E79" w:rsidP="00D62E79">
            <w:pPr>
              <w:pStyle w:val="TableParagraph"/>
              <w:spacing w:before="56"/>
              <w:ind w:left="107"/>
              <w:rPr>
                <w:sz w:val="20"/>
              </w:rPr>
            </w:pPr>
            <w:proofErr w:type="gramStart"/>
            <w:r>
              <w:rPr>
                <w:sz w:val="20"/>
              </w:rPr>
              <w:t>kullanılan</w:t>
            </w:r>
            <w:proofErr w:type="gramEnd"/>
            <w:r>
              <w:rPr>
                <w:sz w:val="20"/>
              </w:rPr>
              <w:t xml:space="preserve"> bir </w:t>
            </w:r>
            <w:proofErr w:type="spellStart"/>
            <w:r>
              <w:rPr>
                <w:sz w:val="20"/>
              </w:rPr>
              <w:t>portal</w:t>
            </w:r>
            <w:proofErr w:type="spellEnd"/>
            <w:r>
              <w:rPr>
                <w:sz w:val="20"/>
              </w:rPr>
              <w:t xml:space="preserve"> haline getirilecektir.</w:t>
            </w:r>
          </w:p>
        </w:tc>
        <w:tc>
          <w:tcPr>
            <w:tcW w:w="1613" w:type="dxa"/>
          </w:tcPr>
          <w:p w:rsidR="00684126" w:rsidRDefault="008D4397">
            <w:pPr>
              <w:pStyle w:val="TableParagraph"/>
              <w:spacing w:before="56"/>
              <w:ind w:left="109"/>
              <w:rPr>
                <w:sz w:val="20"/>
              </w:rPr>
            </w:pPr>
            <w:r>
              <w:rPr>
                <w:sz w:val="20"/>
              </w:rPr>
              <w:t>Okul İdaresi</w:t>
            </w:r>
          </w:p>
        </w:tc>
      </w:tr>
    </w:tbl>
    <w:p w:rsidR="00684126" w:rsidRDefault="00684126">
      <w:pPr>
        <w:pStyle w:val="GvdeMetni"/>
        <w:spacing w:before="5"/>
        <w:rPr>
          <w:sz w:val="14"/>
        </w:rPr>
      </w:pPr>
    </w:p>
    <w:p w:rsidR="00684126" w:rsidRDefault="00C00628">
      <w:pPr>
        <w:pStyle w:val="Heading2"/>
      </w:pPr>
      <w:bookmarkStart w:id="7" w:name="Amaç_2:"/>
      <w:bookmarkStart w:id="8" w:name="_Toc2344466"/>
      <w:bookmarkEnd w:id="7"/>
      <w:r>
        <w:rPr>
          <w:color w:val="1F4E79"/>
        </w:rPr>
        <w:lastRenderedPageBreak/>
        <w:t>Amaç 2:</w:t>
      </w:r>
      <w:bookmarkEnd w:id="8"/>
    </w:p>
    <w:p w:rsidR="00684126" w:rsidRDefault="00C00628">
      <w:pPr>
        <w:pStyle w:val="Heading3"/>
      </w:pPr>
      <w:r>
        <w:rPr>
          <w:w w:val="105"/>
        </w:rPr>
        <w:t>Çağdaş normlara uygun, etkili, verimli yönetim ve organizasyon yapısı ve süreçleri hâkim kılınacaktır.</w:t>
      </w:r>
    </w:p>
    <w:p w:rsidR="00684126" w:rsidRDefault="00C00628">
      <w:pPr>
        <w:pStyle w:val="Heading4"/>
        <w:spacing w:before="168" w:line="283" w:lineRule="auto"/>
        <w:ind w:right="172"/>
      </w:pPr>
      <w:r>
        <w:t xml:space="preserve">Hedef </w:t>
      </w:r>
      <w:proofErr w:type="gramStart"/>
      <w:r>
        <w:t>2.1</w:t>
      </w:r>
      <w:proofErr w:type="gramEnd"/>
      <w:r>
        <w:t>: Yönetim ve öğrenme etkinliklerinin izlenmesi, değerlendirilmesi ve geliştirilmesi amacıyla veriye dayalı yönetim yapısı hayata geçilecektir.</w:t>
      </w:r>
    </w:p>
    <w:p w:rsidR="00684126" w:rsidRDefault="00C00628">
      <w:pPr>
        <w:pStyle w:val="GvdeMetni"/>
        <w:spacing w:before="108"/>
        <w:ind w:left="563"/>
      </w:pPr>
      <w:r>
        <w:rPr>
          <w:w w:val="110"/>
        </w:rPr>
        <w:t xml:space="preserve">Strateji 2.1.1: </w:t>
      </w:r>
      <w:r w:rsidR="00D14E1B">
        <w:rPr>
          <w:w w:val="110"/>
        </w:rPr>
        <w:t>Ver</w:t>
      </w:r>
      <w:r w:rsidR="00F04ED5">
        <w:rPr>
          <w:w w:val="110"/>
        </w:rPr>
        <w:t>iye</w:t>
      </w:r>
      <w:r w:rsidR="0096141A">
        <w:rPr>
          <w:w w:val="110"/>
        </w:rPr>
        <w:t xml:space="preserve"> dayalı sisteme kurum ve öğretmen </w:t>
      </w:r>
      <w:proofErr w:type="gramStart"/>
      <w:r w:rsidR="0096141A">
        <w:rPr>
          <w:w w:val="110"/>
        </w:rPr>
        <w:t>entegrasyonu</w:t>
      </w:r>
      <w:proofErr w:type="gramEnd"/>
      <w:r w:rsidR="0096141A">
        <w:rPr>
          <w:w w:val="110"/>
        </w:rPr>
        <w:t xml:space="preserve"> sağlanacaktır.</w:t>
      </w:r>
    </w:p>
    <w:p w:rsidR="00684126" w:rsidRDefault="00684126">
      <w:pPr>
        <w:pStyle w:val="GvdeMetni"/>
        <w:spacing w:before="4"/>
        <w:rPr>
          <w:sz w:val="13"/>
        </w:rPr>
      </w:pPr>
    </w:p>
    <w:tbl>
      <w:tblPr>
        <w:tblStyle w:val="TableNormal"/>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4"/>
        <w:gridCol w:w="984"/>
        <w:gridCol w:w="14"/>
        <w:gridCol w:w="11482"/>
        <w:gridCol w:w="42"/>
        <w:gridCol w:w="1440"/>
        <w:gridCol w:w="35"/>
      </w:tblGrid>
      <w:tr w:rsidR="00684126" w:rsidTr="0096141A">
        <w:trPr>
          <w:gridAfter w:val="1"/>
          <w:wAfter w:w="35" w:type="dxa"/>
          <w:trHeight w:val="497"/>
        </w:trPr>
        <w:tc>
          <w:tcPr>
            <w:tcW w:w="1018" w:type="dxa"/>
            <w:gridSpan w:val="2"/>
            <w:shd w:val="clear" w:color="auto" w:fill="A8D08D"/>
          </w:tcPr>
          <w:p w:rsidR="00684126" w:rsidRDefault="00C00628">
            <w:pPr>
              <w:pStyle w:val="TableParagraph"/>
              <w:spacing w:before="9"/>
              <w:ind w:left="107"/>
              <w:rPr>
                <w:sz w:val="20"/>
              </w:rPr>
            </w:pPr>
            <w:r>
              <w:rPr>
                <w:sz w:val="20"/>
              </w:rPr>
              <w:t>Eylem</w:t>
            </w:r>
          </w:p>
          <w:p w:rsidR="00684126" w:rsidRDefault="00C00628">
            <w:pPr>
              <w:pStyle w:val="TableParagraph"/>
              <w:spacing w:before="22" w:line="218" w:lineRule="exact"/>
              <w:ind w:left="107"/>
              <w:rPr>
                <w:sz w:val="20"/>
              </w:rPr>
            </w:pPr>
            <w:r>
              <w:rPr>
                <w:w w:val="105"/>
                <w:sz w:val="20"/>
              </w:rPr>
              <w:t>No</w:t>
            </w:r>
          </w:p>
        </w:tc>
        <w:tc>
          <w:tcPr>
            <w:tcW w:w="11538" w:type="dxa"/>
            <w:gridSpan w:val="3"/>
            <w:shd w:val="clear" w:color="auto" w:fill="A8D08D"/>
          </w:tcPr>
          <w:p w:rsidR="00684126" w:rsidRDefault="00C00628">
            <w:pPr>
              <w:pStyle w:val="TableParagraph"/>
              <w:spacing w:before="134"/>
              <w:ind w:left="107"/>
              <w:rPr>
                <w:sz w:val="20"/>
              </w:rPr>
            </w:pPr>
            <w:r>
              <w:rPr>
                <w:sz w:val="20"/>
              </w:rPr>
              <w:t>Yapılacak Çalışmalar</w:t>
            </w:r>
          </w:p>
        </w:tc>
        <w:tc>
          <w:tcPr>
            <w:tcW w:w="1440" w:type="dxa"/>
            <w:shd w:val="clear" w:color="auto" w:fill="A8D08D"/>
          </w:tcPr>
          <w:p w:rsidR="00684126" w:rsidRDefault="00C00628">
            <w:pPr>
              <w:pStyle w:val="TableParagraph"/>
              <w:spacing w:before="9"/>
              <w:ind w:left="110"/>
              <w:rPr>
                <w:sz w:val="20"/>
              </w:rPr>
            </w:pPr>
            <w:r>
              <w:rPr>
                <w:sz w:val="20"/>
              </w:rPr>
              <w:t>Eylem</w:t>
            </w:r>
          </w:p>
          <w:p w:rsidR="00684126" w:rsidRDefault="00C00628">
            <w:pPr>
              <w:pStyle w:val="TableParagraph"/>
              <w:spacing w:before="22" w:line="218" w:lineRule="exact"/>
              <w:ind w:left="110"/>
              <w:rPr>
                <w:sz w:val="20"/>
              </w:rPr>
            </w:pPr>
            <w:r>
              <w:rPr>
                <w:sz w:val="20"/>
              </w:rPr>
              <w:t>Sorumlusu</w:t>
            </w:r>
          </w:p>
        </w:tc>
      </w:tr>
      <w:tr w:rsidR="00684126" w:rsidTr="00D14E1B">
        <w:trPr>
          <w:gridAfter w:val="1"/>
          <w:wAfter w:w="35" w:type="dxa"/>
          <w:trHeight w:val="320"/>
        </w:trPr>
        <w:tc>
          <w:tcPr>
            <w:tcW w:w="1018" w:type="dxa"/>
            <w:gridSpan w:val="2"/>
          </w:tcPr>
          <w:p w:rsidR="00684126" w:rsidRDefault="00C00628">
            <w:pPr>
              <w:pStyle w:val="TableParagraph"/>
              <w:ind w:left="107"/>
              <w:rPr>
                <w:sz w:val="20"/>
              </w:rPr>
            </w:pPr>
            <w:r>
              <w:rPr>
                <w:sz w:val="20"/>
              </w:rPr>
              <w:t>2.1.1.1</w:t>
            </w:r>
          </w:p>
        </w:tc>
        <w:tc>
          <w:tcPr>
            <w:tcW w:w="11538" w:type="dxa"/>
            <w:gridSpan w:val="3"/>
          </w:tcPr>
          <w:p w:rsidR="00684126" w:rsidRDefault="0096141A">
            <w:pPr>
              <w:pStyle w:val="TableParagraph"/>
              <w:spacing w:line="250" w:lineRule="atLeast"/>
              <w:ind w:left="107" w:right="812"/>
              <w:rPr>
                <w:sz w:val="20"/>
              </w:rPr>
            </w:pPr>
            <w:r>
              <w:rPr>
                <w:sz w:val="20"/>
              </w:rPr>
              <w:t>Çalışanların örgütsel bağlılık düzeyini ve memnuniyet oranını artıracak önlemler alınacaktır.</w:t>
            </w:r>
          </w:p>
        </w:tc>
        <w:tc>
          <w:tcPr>
            <w:tcW w:w="1440" w:type="dxa"/>
          </w:tcPr>
          <w:p w:rsidR="00684126" w:rsidRDefault="0096141A">
            <w:pPr>
              <w:pStyle w:val="TableParagraph"/>
              <w:ind w:left="110"/>
              <w:rPr>
                <w:sz w:val="20"/>
              </w:rPr>
            </w:pPr>
            <w:r>
              <w:rPr>
                <w:sz w:val="20"/>
              </w:rPr>
              <w:t>Okul İdaresi</w:t>
            </w:r>
          </w:p>
        </w:tc>
      </w:tr>
      <w:tr w:rsidR="00684126" w:rsidTr="00D14E1B">
        <w:trPr>
          <w:gridAfter w:val="1"/>
          <w:wAfter w:w="35" w:type="dxa"/>
          <w:trHeight w:val="267"/>
        </w:trPr>
        <w:tc>
          <w:tcPr>
            <w:tcW w:w="1018" w:type="dxa"/>
            <w:gridSpan w:val="2"/>
          </w:tcPr>
          <w:p w:rsidR="00684126" w:rsidRDefault="00C00628">
            <w:pPr>
              <w:pStyle w:val="TableParagraph"/>
              <w:spacing w:before="8"/>
              <w:ind w:left="107"/>
              <w:rPr>
                <w:sz w:val="20"/>
              </w:rPr>
            </w:pPr>
            <w:r>
              <w:rPr>
                <w:sz w:val="20"/>
              </w:rPr>
              <w:t>2.1.1.2</w:t>
            </w:r>
          </w:p>
        </w:tc>
        <w:tc>
          <w:tcPr>
            <w:tcW w:w="11538" w:type="dxa"/>
            <w:gridSpan w:val="3"/>
          </w:tcPr>
          <w:p w:rsidR="00684126" w:rsidRDefault="0096141A">
            <w:pPr>
              <w:pStyle w:val="TableParagraph"/>
              <w:spacing w:before="22" w:line="218" w:lineRule="exact"/>
              <w:ind w:left="107"/>
              <w:rPr>
                <w:sz w:val="20"/>
              </w:rPr>
            </w:pPr>
            <w:r>
              <w:rPr>
                <w:sz w:val="20"/>
              </w:rPr>
              <w:t>Veriye dayalı sistemle ilgili öğretmenlerin bilgi sahibi olması sağlanacak ve kullanımı teşvik edilecektir.</w:t>
            </w:r>
          </w:p>
        </w:tc>
        <w:tc>
          <w:tcPr>
            <w:tcW w:w="1440" w:type="dxa"/>
          </w:tcPr>
          <w:p w:rsidR="00684126" w:rsidRDefault="0096141A">
            <w:pPr>
              <w:pStyle w:val="TableParagraph"/>
              <w:spacing w:before="133"/>
              <w:ind w:left="110"/>
              <w:rPr>
                <w:sz w:val="20"/>
              </w:rPr>
            </w:pPr>
            <w:r>
              <w:rPr>
                <w:sz w:val="20"/>
              </w:rPr>
              <w:t>Okul İdaresi</w:t>
            </w:r>
          </w:p>
        </w:tc>
      </w:tr>
      <w:tr w:rsidR="0096141A" w:rsidTr="0096141A">
        <w:trPr>
          <w:gridBefore w:val="1"/>
          <w:wBefore w:w="34" w:type="dxa"/>
          <w:trHeight w:val="498"/>
        </w:trPr>
        <w:tc>
          <w:tcPr>
            <w:tcW w:w="998" w:type="dxa"/>
            <w:gridSpan w:val="2"/>
          </w:tcPr>
          <w:p w:rsidR="0096141A" w:rsidRDefault="0096141A">
            <w:pPr>
              <w:pStyle w:val="TableParagraph"/>
              <w:spacing w:before="11"/>
              <w:ind w:left="110"/>
              <w:rPr>
                <w:sz w:val="20"/>
              </w:rPr>
            </w:pPr>
            <w:r>
              <w:rPr>
                <w:sz w:val="20"/>
              </w:rPr>
              <w:t>2.1.2.3</w:t>
            </w:r>
          </w:p>
        </w:tc>
        <w:tc>
          <w:tcPr>
            <w:tcW w:w="11482" w:type="dxa"/>
          </w:tcPr>
          <w:p w:rsidR="0096141A" w:rsidRDefault="0096141A">
            <w:pPr>
              <w:pStyle w:val="TableParagraph"/>
              <w:spacing w:before="11"/>
              <w:ind w:left="110"/>
              <w:rPr>
                <w:sz w:val="20"/>
              </w:rPr>
            </w:pPr>
            <w:r>
              <w:rPr>
                <w:sz w:val="20"/>
              </w:rPr>
              <w:t>Veli Bilgilendirme Sistemi üzerinden Bakanlığımız tarafından geliştirilen platform uygulaması ile okul düzeyinde</w:t>
            </w:r>
          </w:p>
          <w:p w:rsidR="0096141A" w:rsidRDefault="0096141A">
            <w:pPr>
              <w:pStyle w:val="TableParagraph"/>
              <w:spacing w:before="19" w:line="221" w:lineRule="exact"/>
              <w:ind w:left="110"/>
              <w:rPr>
                <w:sz w:val="20"/>
              </w:rPr>
            </w:pPr>
            <w:proofErr w:type="gramStart"/>
            <w:r>
              <w:rPr>
                <w:sz w:val="20"/>
              </w:rPr>
              <w:t>öğretmen</w:t>
            </w:r>
            <w:proofErr w:type="gramEnd"/>
            <w:r>
              <w:rPr>
                <w:sz w:val="20"/>
              </w:rPr>
              <w:t>- veli- okul arasında etkileşim kurulması sağlanacaktır.</w:t>
            </w:r>
          </w:p>
        </w:tc>
        <w:tc>
          <w:tcPr>
            <w:tcW w:w="1517" w:type="dxa"/>
            <w:gridSpan w:val="3"/>
          </w:tcPr>
          <w:p w:rsidR="0096141A" w:rsidRDefault="0096141A">
            <w:r w:rsidRPr="00F0406D">
              <w:rPr>
                <w:sz w:val="20"/>
              </w:rPr>
              <w:t>Okul İdaresi</w:t>
            </w:r>
            <w:r w:rsidR="00D14E1B">
              <w:rPr>
                <w:sz w:val="20"/>
              </w:rPr>
              <w:t>, öğretmenler</w:t>
            </w:r>
          </w:p>
        </w:tc>
      </w:tr>
    </w:tbl>
    <w:p w:rsidR="00684126" w:rsidRDefault="00C00628">
      <w:pPr>
        <w:pStyle w:val="Heading4"/>
        <w:spacing w:before="224" w:line="283" w:lineRule="auto"/>
      </w:pPr>
      <w:r>
        <w:t xml:space="preserve">Hedef </w:t>
      </w:r>
      <w:proofErr w:type="gramStart"/>
      <w:r>
        <w:t>2.2</w:t>
      </w:r>
      <w:proofErr w:type="gramEnd"/>
      <w:r>
        <w:t>: Öğretmen ve öğrencilerin mesleki gelişimleri Türkiye’nin eğitim vizyonunu mümkün kılacak biçimde çağdaş yaklaşımların gerektirdiği yöntem ve tekniklerle desteklenecektir.</w:t>
      </w:r>
    </w:p>
    <w:p w:rsidR="00684126" w:rsidRDefault="00C00628">
      <w:pPr>
        <w:pStyle w:val="GvdeMetni"/>
        <w:spacing w:before="109" w:line="271" w:lineRule="auto"/>
        <w:ind w:left="563"/>
      </w:pPr>
      <w:r>
        <w:rPr>
          <w:w w:val="110"/>
        </w:rPr>
        <w:t>Strateji</w:t>
      </w:r>
      <w:r>
        <w:rPr>
          <w:spacing w:val="-12"/>
          <w:w w:val="110"/>
        </w:rPr>
        <w:t xml:space="preserve"> </w:t>
      </w:r>
      <w:r>
        <w:rPr>
          <w:w w:val="110"/>
        </w:rPr>
        <w:t>2.2.1:</w:t>
      </w:r>
      <w:r>
        <w:rPr>
          <w:spacing w:val="-12"/>
          <w:w w:val="110"/>
        </w:rPr>
        <w:t xml:space="preserve"> </w:t>
      </w:r>
      <w:r>
        <w:rPr>
          <w:w w:val="110"/>
        </w:rPr>
        <w:t>Öğretmen</w:t>
      </w:r>
      <w:r>
        <w:rPr>
          <w:spacing w:val="-13"/>
          <w:w w:val="110"/>
        </w:rPr>
        <w:t xml:space="preserve"> </w:t>
      </w:r>
      <w:r>
        <w:rPr>
          <w:w w:val="110"/>
        </w:rPr>
        <w:t>ve</w:t>
      </w:r>
      <w:r>
        <w:rPr>
          <w:spacing w:val="-10"/>
          <w:w w:val="110"/>
        </w:rPr>
        <w:t xml:space="preserve"> </w:t>
      </w:r>
      <w:r>
        <w:rPr>
          <w:w w:val="110"/>
        </w:rPr>
        <w:t>okul</w:t>
      </w:r>
      <w:r>
        <w:rPr>
          <w:spacing w:val="-12"/>
          <w:w w:val="110"/>
        </w:rPr>
        <w:t xml:space="preserve"> </w:t>
      </w:r>
      <w:r>
        <w:rPr>
          <w:w w:val="110"/>
        </w:rPr>
        <w:t>yöneticilerinin</w:t>
      </w:r>
      <w:r>
        <w:rPr>
          <w:spacing w:val="-14"/>
          <w:w w:val="110"/>
        </w:rPr>
        <w:t xml:space="preserve"> </w:t>
      </w:r>
      <w:r>
        <w:rPr>
          <w:w w:val="110"/>
        </w:rPr>
        <w:t>mesleki</w:t>
      </w:r>
      <w:r>
        <w:rPr>
          <w:spacing w:val="-10"/>
          <w:w w:val="110"/>
        </w:rPr>
        <w:t xml:space="preserve"> </w:t>
      </w:r>
      <w:r>
        <w:rPr>
          <w:w w:val="110"/>
        </w:rPr>
        <w:t>gelişim</w:t>
      </w:r>
      <w:r>
        <w:rPr>
          <w:spacing w:val="-12"/>
          <w:w w:val="110"/>
        </w:rPr>
        <w:t xml:space="preserve"> </w:t>
      </w:r>
      <w:r>
        <w:rPr>
          <w:w w:val="110"/>
        </w:rPr>
        <w:t>sistemini</w:t>
      </w:r>
      <w:r>
        <w:rPr>
          <w:spacing w:val="-10"/>
          <w:w w:val="110"/>
        </w:rPr>
        <w:t xml:space="preserve"> </w:t>
      </w:r>
      <w:r>
        <w:rPr>
          <w:w w:val="110"/>
        </w:rPr>
        <w:t>desteklemek</w:t>
      </w:r>
      <w:r>
        <w:rPr>
          <w:spacing w:val="-11"/>
          <w:w w:val="110"/>
        </w:rPr>
        <w:t xml:space="preserve"> </w:t>
      </w:r>
      <w:r>
        <w:rPr>
          <w:w w:val="110"/>
        </w:rPr>
        <w:t>amacıyla</w:t>
      </w:r>
      <w:r>
        <w:rPr>
          <w:spacing w:val="-12"/>
          <w:w w:val="110"/>
        </w:rPr>
        <w:t xml:space="preserve"> </w:t>
      </w:r>
      <w:r>
        <w:rPr>
          <w:w w:val="110"/>
        </w:rPr>
        <w:t>lisansüstü</w:t>
      </w:r>
      <w:r>
        <w:rPr>
          <w:spacing w:val="-13"/>
          <w:w w:val="110"/>
        </w:rPr>
        <w:t xml:space="preserve"> </w:t>
      </w:r>
      <w:r>
        <w:rPr>
          <w:w w:val="110"/>
        </w:rPr>
        <w:t>eğitime</w:t>
      </w:r>
      <w:r>
        <w:rPr>
          <w:spacing w:val="-10"/>
          <w:w w:val="110"/>
        </w:rPr>
        <w:t xml:space="preserve"> </w:t>
      </w:r>
      <w:r>
        <w:rPr>
          <w:w w:val="110"/>
        </w:rPr>
        <w:t>yönlendirici</w:t>
      </w:r>
      <w:r>
        <w:rPr>
          <w:spacing w:val="-12"/>
          <w:w w:val="110"/>
        </w:rPr>
        <w:t xml:space="preserve"> </w:t>
      </w:r>
      <w:r>
        <w:rPr>
          <w:w w:val="110"/>
        </w:rPr>
        <w:t>çalışmalar yapılacaktır.</w:t>
      </w:r>
    </w:p>
    <w:p w:rsidR="00684126" w:rsidRDefault="00684126">
      <w:pPr>
        <w:pStyle w:val="GvdeMetni"/>
        <w:spacing w:before="5"/>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3"/>
        <w:gridCol w:w="11301"/>
        <w:gridCol w:w="1613"/>
      </w:tblGrid>
      <w:tr w:rsidR="00684126">
        <w:trPr>
          <w:trHeight w:val="498"/>
        </w:trPr>
        <w:tc>
          <w:tcPr>
            <w:tcW w:w="1083" w:type="dxa"/>
            <w:shd w:val="clear" w:color="auto" w:fill="A8D08D"/>
          </w:tcPr>
          <w:p w:rsidR="00684126" w:rsidRDefault="00C00628">
            <w:pPr>
              <w:pStyle w:val="TableParagraph"/>
              <w:spacing w:before="8"/>
              <w:ind w:left="110"/>
              <w:rPr>
                <w:sz w:val="20"/>
              </w:rPr>
            </w:pPr>
            <w:r>
              <w:rPr>
                <w:sz w:val="20"/>
              </w:rPr>
              <w:t>Eylem</w:t>
            </w:r>
          </w:p>
          <w:p w:rsidR="00684126" w:rsidRDefault="00C00628">
            <w:pPr>
              <w:pStyle w:val="TableParagraph"/>
              <w:spacing w:before="22" w:line="221" w:lineRule="exact"/>
              <w:ind w:left="110"/>
              <w:rPr>
                <w:sz w:val="20"/>
              </w:rPr>
            </w:pPr>
            <w:r>
              <w:rPr>
                <w:w w:val="105"/>
                <w:sz w:val="20"/>
              </w:rPr>
              <w:t>No</w:t>
            </w:r>
          </w:p>
        </w:tc>
        <w:tc>
          <w:tcPr>
            <w:tcW w:w="11301" w:type="dxa"/>
            <w:shd w:val="clear" w:color="auto" w:fill="A8D08D"/>
          </w:tcPr>
          <w:p w:rsidR="00684126" w:rsidRDefault="00C00628">
            <w:pPr>
              <w:pStyle w:val="TableParagraph"/>
              <w:spacing w:before="133"/>
              <w:ind w:left="110"/>
              <w:rPr>
                <w:sz w:val="20"/>
              </w:rPr>
            </w:pPr>
            <w:r>
              <w:rPr>
                <w:sz w:val="20"/>
              </w:rPr>
              <w:t>Yapılacak Çalışma</w:t>
            </w:r>
          </w:p>
        </w:tc>
        <w:tc>
          <w:tcPr>
            <w:tcW w:w="1613" w:type="dxa"/>
            <w:shd w:val="clear" w:color="auto" w:fill="A8D08D"/>
          </w:tcPr>
          <w:p w:rsidR="00684126" w:rsidRDefault="00C00628">
            <w:pPr>
              <w:pStyle w:val="TableParagraph"/>
              <w:spacing w:before="8"/>
              <w:ind w:left="109"/>
              <w:rPr>
                <w:sz w:val="20"/>
              </w:rPr>
            </w:pPr>
            <w:r>
              <w:rPr>
                <w:sz w:val="20"/>
              </w:rPr>
              <w:t>Eylem</w:t>
            </w:r>
          </w:p>
          <w:p w:rsidR="00684126" w:rsidRDefault="00C00628">
            <w:pPr>
              <w:pStyle w:val="TableParagraph"/>
              <w:spacing w:before="22" w:line="221" w:lineRule="exact"/>
              <w:ind w:left="109"/>
              <w:rPr>
                <w:sz w:val="20"/>
              </w:rPr>
            </w:pPr>
            <w:r>
              <w:rPr>
                <w:sz w:val="20"/>
              </w:rPr>
              <w:t>Sorumlusu</w:t>
            </w:r>
          </w:p>
        </w:tc>
      </w:tr>
      <w:tr w:rsidR="00684126">
        <w:trPr>
          <w:trHeight w:val="496"/>
        </w:trPr>
        <w:tc>
          <w:tcPr>
            <w:tcW w:w="1083" w:type="dxa"/>
          </w:tcPr>
          <w:p w:rsidR="00684126" w:rsidRDefault="00C00628">
            <w:pPr>
              <w:pStyle w:val="TableParagraph"/>
              <w:spacing w:before="8"/>
              <w:ind w:left="110"/>
              <w:rPr>
                <w:sz w:val="20"/>
              </w:rPr>
            </w:pPr>
            <w:r>
              <w:rPr>
                <w:sz w:val="20"/>
              </w:rPr>
              <w:t>2.2.1.1</w:t>
            </w:r>
          </w:p>
        </w:tc>
        <w:tc>
          <w:tcPr>
            <w:tcW w:w="11301" w:type="dxa"/>
          </w:tcPr>
          <w:p w:rsidR="00684126" w:rsidRDefault="00C00628">
            <w:pPr>
              <w:pStyle w:val="TableParagraph"/>
              <w:spacing w:before="8"/>
              <w:ind w:left="110"/>
              <w:rPr>
                <w:sz w:val="20"/>
              </w:rPr>
            </w:pPr>
            <w:r>
              <w:rPr>
                <w:sz w:val="20"/>
              </w:rPr>
              <w:t>Bakanlığımız tarafından öğretmenlerin bilimsel etkinliklere ve lisansüstü programlara katılmaları için yapılan teşvik edici</w:t>
            </w:r>
          </w:p>
          <w:p w:rsidR="00684126" w:rsidRDefault="00D14E1B" w:rsidP="00D14E1B">
            <w:pPr>
              <w:pStyle w:val="TableParagraph"/>
              <w:spacing w:before="20" w:line="221" w:lineRule="exact"/>
              <w:ind w:left="110"/>
              <w:rPr>
                <w:sz w:val="20"/>
              </w:rPr>
            </w:pPr>
            <w:proofErr w:type="gramStart"/>
            <w:r>
              <w:rPr>
                <w:sz w:val="20"/>
              </w:rPr>
              <w:t>uygulamalar</w:t>
            </w:r>
            <w:proofErr w:type="gramEnd"/>
            <w:r>
              <w:rPr>
                <w:sz w:val="20"/>
              </w:rPr>
              <w:t xml:space="preserve"> takip edilecek</w:t>
            </w:r>
            <w:r w:rsidR="00D62E79">
              <w:rPr>
                <w:sz w:val="20"/>
              </w:rPr>
              <w:t>tir ve öğretmenler teşvik edilecektir.</w:t>
            </w:r>
          </w:p>
        </w:tc>
        <w:tc>
          <w:tcPr>
            <w:tcW w:w="1613" w:type="dxa"/>
          </w:tcPr>
          <w:p w:rsidR="00684126" w:rsidRDefault="00D14E1B">
            <w:pPr>
              <w:pStyle w:val="TableParagraph"/>
              <w:spacing w:before="131"/>
              <w:ind w:left="109"/>
              <w:rPr>
                <w:sz w:val="20"/>
              </w:rPr>
            </w:pPr>
            <w:r>
              <w:rPr>
                <w:sz w:val="20"/>
              </w:rPr>
              <w:t>Okul idaresi</w:t>
            </w:r>
          </w:p>
        </w:tc>
      </w:tr>
    </w:tbl>
    <w:p w:rsidR="00684126" w:rsidRDefault="00684126">
      <w:pPr>
        <w:pStyle w:val="GvdeMetni"/>
        <w:spacing w:before="4"/>
        <w:rPr>
          <w:sz w:val="35"/>
        </w:rPr>
      </w:pPr>
    </w:p>
    <w:p w:rsidR="00684126" w:rsidRDefault="00C00628">
      <w:pPr>
        <w:pStyle w:val="GvdeMetni"/>
        <w:spacing w:line="271" w:lineRule="auto"/>
        <w:ind w:left="135"/>
      </w:pPr>
      <w:r>
        <w:rPr>
          <w:w w:val="110"/>
        </w:rPr>
        <w:t>Strateji 2.2.2: İnsan kaynaklarının verimli kullanılması ve çalışanlarımızın hakkaniyetli bir şekilde ödüllendirilmesi için çalışmalar yürütülecektir.</w:t>
      </w:r>
    </w:p>
    <w:p w:rsidR="00684126" w:rsidRDefault="00684126">
      <w:pPr>
        <w:pStyle w:val="GvdeMetni"/>
        <w:spacing w:before="6"/>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83"/>
        <w:gridCol w:w="11303"/>
        <w:gridCol w:w="1673"/>
      </w:tblGrid>
      <w:tr w:rsidR="00684126">
        <w:trPr>
          <w:trHeight w:val="496"/>
        </w:trPr>
        <w:tc>
          <w:tcPr>
            <w:tcW w:w="1083" w:type="dxa"/>
            <w:shd w:val="clear" w:color="auto" w:fill="A8D08D"/>
          </w:tcPr>
          <w:p w:rsidR="00684126" w:rsidRDefault="00C00628">
            <w:pPr>
              <w:pStyle w:val="TableParagraph"/>
              <w:spacing w:before="8"/>
              <w:ind w:left="110"/>
              <w:rPr>
                <w:sz w:val="20"/>
              </w:rPr>
            </w:pPr>
            <w:r>
              <w:rPr>
                <w:sz w:val="20"/>
              </w:rPr>
              <w:t>Eylem</w:t>
            </w:r>
          </w:p>
          <w:p w:rsidR="00684126" w:rsidRDefault="00C00628">
            <w:pPr>
              <w:pStyle w:val="TableParagraph"/>
              <w:spacing w:before="22" w:line="218" w:lineRule="exact"/>
              <w:ind w:left="110"/>
              <w:rPr>
                <w:sz w:val="20"/>
              </w:rPr>
            </w:pPr>
            <w:r>
              <w:rPr>
                <w:w w:val="105"/>
                <w:sz w:val="20"/>
              </w:rPr>
              <w:t>No</w:t>
            </w:r>
          </w:p>
        </w:tc>
        <w:tc>
          <w:tcPr>
            <w:tcW w:w="11303" w:type="dxa"/>
            <w:shd w:val="clear" w:color="auto" w:fill="A8D08D"/>
          </w:tcPr>
          <w:p w:rsidR="00684126" w:rsidRDefault="00C00628">
            <w:pPr>
              <w:pStyle w:val="TableParagraph"/>
              <w:spacing w:before="133"/>
              <w:ind w:left="107"/>
              <w:rPr>
                <w:sz w:val="20"/>
              </w:rPr>
            </w:pPr>
            <w:r>
              <w:rPr>
                <w:sz w:val="20"/>
              </w:rPr>
              <w:t>Yapılacak Çalışma</w:t>
            </w:r>
          </w:p>
        </w:tc>
        <w:tc>
          <w:tcPr>
            <w:tcW w:w="1673" w:type="dxa"/>
            <w:shd w:val="clear" w:color="auto" w:fill="A8D08D"/>
          </w:tcPr>
          <w:p w:rsidR="00684126" w:rsidRDefault="00C00628">
            <w:pPr>
              <w:pStyle w:val="TableParagraph"/>
              <w:spacing w:before="8"/>
              <w:ind w:left="107"/>
              <w:rPr>
                <w:sz w:val="20"/>
              </w:rPr>
            </w:pPr>
            <w:r>
              <w:rPr>
                <w:sz w:val="20"/>
              </w:rPr>
              <w:t>Eylem</w:t>
            </w:r>
          </w:p>
          <w:p w:rsidR="00684126" w:rsidRDefault="00C00628">
            <w:pPr>
              <w:pStyle w:val="TableParagraph"/>
              <w:spacing w:before="22" w:line="218" w:lineRule="exact"/>
              <w:ind w:left="107"/>
              <w:rPr>
                <w:sz w:val="20"/>
              </w:rPr>
            </w:pPr>
            <w:r>
              <w:rPr>
                <w:sz w:val="20"/>
              </w:rPr>
              <w:t>Sorumlusu</w:t>
            </w:r>
          </w:p>
        </w:tc>
      </w:tr>
      <w:tr w:rsidR="00BC7C3E">
        <w:trPr>
          <w:trHeight w:val="499"/>
        </w:trPr>
        <w:tc>
          <w:tcPr>
            <w:tcW w:w="1083" w:type="dxa"/>
          </w:tcPr>
          <w:p w:rsidR="00BC7C3E" w:rsidRDefault="00BC7C3E">
            <w:pPr>
              <w:pStyle w:val="TableParagraph"/>
              <w:spacing w:before="11"/>
              <w:ind w:left="110"/>
              <w:rPr>
                <w:sz w:val="20"/>
              </w:rPr>
            </w:pPr>
            <w:r>
              <w:rPr>
                <w:sz w:val="20"/>
              </w:rPr>
              <w:t>2.2.2.1</w:t>
            </w:r>
          </w:p>
        </w:tc>
        <w:tc>
          <w:tcPr>
            <w:tcW w:w="11303" w:type="dxa"/>
          </w:tcPr>
          <w:p w:rsidR="00BC7C3E" w:rsidRDefault="00F04ED5" w:rsidP="00BC7C3E">
            <w:pPr>
              <w:pStyle w:val="TableParagraph"/>
              <w:spacing w:before="20" w:line="221" w:lineRule="exact"/>
              <w:ind w:left="107"/>
              <w:rPr>
                <w:sz w:val="20"/>
              </w:rPr>
            </w:pPr>
            <w:r>
              <w:rPr>
                <w:sz w:val="20"/>
              </w:rPr>
              <w:t>Öğretmen ve personel ölçme sistemleri ve teknikleri ile ilgili bilgi verilecek ve ödül mekanizmasının işlerliği arttırılacaktır.</w:t>
            </w:r>
          </w:p>
        </w:tc>
        <w:tc>
          <w:tcPr>
            <w:tcW w:w="1673" w:type="dxa"/>
          </w:tcPr>
          <w:p w:rsidR="00BC7C3E" w:rsidRDefault="00BC7C3E">
            <w:r w:rsidRPr="006B349F">
              <w:rPr>
                <w:sz w:val="20"/>
              </w:rPr>
              <w:t>Okul idaresi</w:t>
            </w:r>
          </w:p>
        </w:tc>
      </w:tr>
      <w:tr w:rsidR="00D62E79">
        <w:trPr>
          <w:trHeight w:val="499"/>
        </w:trPr>
        <w:tc>
          <w:tcPr>
            <w:tcW w:w="1083" w:type="dxa"/>
          </w:tcPr>
          <w:p w:rsidR="00D62E79" w:rsidRDefault="00D62E79">
            <w:pPr>
              <w:pStyle w:val="TableParagraph"/>
              <w:spacing w:before="11"/>
              <w:ind w:left="110"/>
              <w:rPr>
                <w:sz w:val="20"/>
              </w:rPr>
            </w:pPr>
            <w:r>
              <w:rPr>
                <w:sz w:val="20"/>
              </w:rPr>
              <w:t>2.2.2.2</w:t>
            </w:r>
          </w:p>
        </w:tc>
        <w:tc>
          <w:tcPr>
            <w:tcW w:w="11303" w:type="dxa"/>
          </w:tcPr>
          <w:p w:rsidR="00D62E79" w:rsidRDefault="00D62E79" w:rsidP="00BC7C3E">
            <w:pPr>
              <w:pStyle w:val="TableParagraph"/>
              <w:spacing w:before="20" w:line="221" w:lineRule="exact"/>
              <w:ind w:left="107"/>
              <w:rPr>
                <w:sz w:val="20"/>
              </w:rPr>
            </w:pPr>
            <w:r>
              <w:rPr>
                <w:sz w:val="20"/>
              </w:rPr>
              <w:t xml:space="preserve">Personel özlük işleri takiplerinin düzenli olarak takibi yapılacak ve ilçe </w:t>
            </w:r>
            <w:proofErr w:type="spellStart"/>
            <w:r>
              <w:rPr>
                <w:sz w:val="20"/>
              </w:rPr>
              <w:t>mem</w:t>
            </w:r>
            <w:proofErr w:type="spellEnd"/>
            <w:r>
              <w:rPr>
                <w:sz w:val="20"/>
              </w:rPr>
              <w:t xml:space="preserve"> ile koordinasyon sağlanacaktır.</w:t>
            </w:r>
          </w:p>
        </w:tc>
        <w:tc>
          <w:tcPr>
            <w:tcW w:w="1673" w:type="dxa"/>
          </w:tcPr>
          <w:p w:rsidR="00D62E79" w:rsidRPr="006B349F" w:rsidRDefault="00D62E79">
            <w:pPr>
              <w:rPr>
                <w:sz w:val="20"/>
              </w:rPr>
            </w:pPr>
            <w:r w:rsidRPr="006B349F">
              <w:rPr>
                <w:sz w:val="20"/>
              </w:rPr>
              <w:t>Okul idaresi</w:t>
            </w:r>
          </w:p>
        </w:tc>
      </w:tr>
    </w:tbl>
    <w:p w:rsidR="00684126" w:rsidRDefault="00684126">
      <w:pPr>
        <w:pStyle w:val="GvdeMetni"/>
        <w:rPr>
          <w:sz w:val="20"/>
        </w:rPr>
      </w:pPr>
    </w:p>
    <w:p w:rsidR="00684126" w:rsidRDefault="00C00628">
      <w:pPr>
        <w:pStyle w:val="Heading2"/>
      </w:pPr>
      <w:bookmarkStart w:id="9" w:name="Amaç_3:"/>
      <w:bookmarkStart w:id="10" w:name="_Toc2344467"/>
      <w:bookmarkEnd w:id="9"/>
      <w:r>
        <w:rPr>
          <w:color w:val="1F4E79"/>
        </w:rPr>
        <w:lastRenderedPageBreak/>
        <w:t>Amaç 3:</w:t>
      </w:r>
      <w:bookmarkEnd w:id="10"/>
    </w:p>
    <w:p w:rsidR="00684126" w:rsidRDefault="00C00628">
      <w:pPr>
        <w:pStyle w:val="Heading3"/>
        <w:spacing w:line="271" w:lineRule="auto"/>
        <w:ind w:left="135" w:firstLine="64"/>
      </w:pPr>
      <w:r>
        <w:rPr>
          <w:w w:val="110"/>
        </w:rPr>
        <w:t>Okul öncesi eğitim ve temel eğitimde öğrencilerimizin bilişsel, duygusal ve fiziksel olarak çok boyutlu gelişimleri sağlanacaktır.</w:t>
      </w:r>
    </w:p>
    <w:p w:rsidR="00684126" w:rsidRDefault="00C00628">
      <w:pPr>
        <w:pStyle w:val="Heading4"/>
        <w:spacing w:before="127" w:line="285" w:lineRule="auto"/>
      </w:pPr>
      <w:r>
        <w:t xml:space="preserve">Hedef </w:t>
      </w:r>
      <w:proofErr w:type="gramStart"/>
      <w:r>
        <w:t>3.1</w:t>
      </w:r>
      <w:proofErr w:type="gramEnd"/>
      <w:r>
        <w:t>: Erken çocukluk eğitiminin niteliği ve yaygınlığı artırılacak, toplum temelli erken çocukluk çeşitlendirilerek yaygınlaştırılacaktır.</w:t>
      </w:r>
    </w:p>
    <w:p w:rsidR="00684126" w:rsidRDefault="00C00628">
      <w:pPr>
        <w:pStyle w:val="GvdeMetni"/>
        <w:spacing w:before="106"/>
        <w:ind w:left="563"/>
      </w:pPr>
      <w:r>
        <w:rPr>
          <w:w w:val="110"/>
        </w:rPr>
        <w:t>Strateji 3.1.1: Erken çocukluk eğitim hizmeti yaygınlaştırılacaktır.</w:t>
      </w:r>
    </w:p>
    <w:p w:rsidR="00684126" w:rsidRDefault="00684126">
      <w:pPr>
        <w:pStyle w:val="GvdeMetni"/>
        <w:spacing w:before="4"/>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3"/>
        <w:gridCol w:w="11625"/>
        <w:gridCol w:w="1419"/>
      </w:tblGrid>
      <w:tr w:rsidR="00684126">
        <w:trPr>
          <w:trHeight w:val="611"/>
        </w:trPr>
        <w:tc>
          <w:tcPr>
            <w:tcW w:w="953" w:type="dxa"/>
            <w:shd w:val="clear" w:color="auto" w:fill="A8D08D"/>
          </w:tcPr>
          <w:p w:rsidR="00684126" w:rsidRDefault="00C00628">
            <w:pPr>
              <w:pStyle w:val="TableParagraph"/>
              <w:spacing w:before="66" w:line="261" w:lineRule="auto"/>
              <w:ind w:left="100" w:right="263"/>
              <w:rPr>
                <w:sz w:val="20"/>
              </w:rPr>
            </w:pPr>
            <w:r>
              <w:rPr>
                <w:sz w:val="20"/>
              </w:rPr>
              <w:t xml:space="preserve">Eylem </w:t>
            </w:r>
            <w:r>
              <w:rPr>
                <w:w w:val="105"/>
                <w:sz w:val="20"/>
              </w:rPr>
              <w:t>No</w:t>
            </w:r>
          </w:p>
        </w:tc>
        <w:tc>
          <w:tcPr>
            <w:tcW w:w="11625" w:type="dxa"/>
            <w:shd w:val="clear" w:color="auto" w:fill="A8D08D"/>
          </w:tcPr>
          <w:p w:rsidR="00684126" w:rsidRDefault="00C00628">
            <w:pPr>
              <w:pStyle w:val="TableParagraph"/>
              <w:spacing w:before="191"/>
              <w:ind w:left="100"/>
              <w:rPr>
                <w:sz w:val="20"/>
              </w:rPr>
            </w:pPr>
            <w:r>
              <w:rPr>
                <w:sz w:val="20"/>
              </w:rPr>
              <w:t>Yapılacak Çalışma</w:t>
            </w:r>
          </w:p>
        </w:tc>
        <w:tc>
          <w:tcPr>
            <w:tcW w:w="1419" w:type="dxa"/>
            <w:shd w:val="clear" w:color="auto" w:fill="A8D08D"/>
          </w:tcPr>
          <w:p w:rsidR="00684126" w:rsidRDefault="00C00628">
            <w:pPr>
              <w:pStyle w:val="TableParagraph"/>
              <w:spacing w:before="66" w:line="261" w:lineRule="auto"/>
              <w:ind w:left="100" w:right="322"/>
              <w:rPr>
                <w:sz w:val="20"/>
              </w:rPr>
            </w:pPr>
            <w:r>
              <w:rPr>
                <w:sz w:val="20"/>
              </w:rPr>
              <w:t>Eylem Sorumlusu</w:t>
            </w:r>
          </w:p>
        </w:tc>
      </w:tr>
      <w:tr w:rsidR="00524BB3">
        <w:trPr>
          <w:trHeight w:val="453"/>
        </w:trPr>
        <w:tc>
          <w:tcPr>
            <w:tcW w:w="953" w:type="dxa"/>
          </w:tcPr>
          <w:p w:rsidR="00524BB3" w:rsidRDefault="00524BB3">
            <w:pPr>
              <w:pStyle w:val="TableParagraph"/>
              <w:spacing w:before="111"/>
              <w:ind w:left="100"/>
              <w:rPr>
                <w:sz w:val="20"/>
              </w:rPr>
            </w:pPr>
            <w:r>
              <w:rPr>
                <w:sz w:val="20"/>
              </w:rPr>
              <w:t>3.1.1.1</w:t>
            </w:r>
          </w:p>
        </w:tc>
        <w:tc>
          <w:tcPr>
            <w:tcW w:w="11625" w:type="dxa"/>
          </w:tcPr>
          <w:p w:rsidR="00524BB3" w:rsidRDefault="00524BB3">
            <w:pPr>
              <w:pStyle w:val="TableParagraph"/>
              <w:spacing w:before="111"/>
              <w:ind w:left="100"/>
              <w:rPr>
                <w:sz w:val="20"/>
              </w:rPr>
            </w:pPr>
            <w:r>
              <w:rPr>
                <w:sz w:val="20"/>
              </w:rPr>
              <w:t>5 yaş zorunlu eğitim kapsamına alındığında kayıt bölgesinde bulunan öğrenciler tespit edilerek okula kayıtları sağlanacaktır.</w:t>
            </w:r>
          </w:p>
        </w:tc>
        <w:tc>
          <w:tcPr>
            <w:tcW w:w="1419" w:type="dxa"/>
          </w:tcPr>
          <w:p w:rsidR="00524BB3" w:rsidRDefault="00524BB3">
            <w:r w:rsidRPr="0035712E">
              <w:rPr>
                <w:sz w:val="20"/>
              </w:rPr>
              <w:t>Okul idaresi</w:t>
            </w:r>
          </w:p>
        </w:tc>
      </w:tr>
      <w:tr w:rsidR="00524BB3">
        <w:trPr>
          <w:trHeight w:val="611"/>
        </w:trPr>
        <w:tc>
          <w:tcPr>
            <w:tcW w:w="953" w:type="dxa"/>
          </w:tcPr>
          <w:p w:rsidR="00524BB3" w:rsidRDefault="00524BB3">
            <w:pPr>
              <w:pStyle w:val="TableParagraph"/>
              <w:spacing w:before="191"/>
              <w:ind w:left="100"/>
              <w:rPr>
                <w:sz w:val="20"/>
              </w:rPr>
            </w:pPr>
            <w:r>
              <w:rPr>
                <w:sz w:val="20"/>
              </w:rPr>
              <w:t>3.1.1.2</w:t>
            </w:r>
          </w:p>
        </w:tc>
        <w:tc>
          <w:tcPr>
            <w:tcW w:w="11625" w:type="dxa"/>
          </w:tcPr>
          <w:p w:rsidR="00524BB3" w:rsidRDefault="00524BB3">
            <w:pPr>
              <w:pStyle w:val="TableParagraph"/>
              <w:spacing w:before="66" w:line="264" w:lineRule="auto"/>
              <w:ind w:left="100"/>
              <w:rPr>
                <w:sz w:val="20"/>
              </w:rPr>
            </w:pPr>
            <w:r>
              <w:rPr>
                <w:sz w:val="20"/>
              </w:rPr>
              <w:t xml:space="preserve">Müdürlük olarak şartları elverişsiz çocukların tespitine yönelik kurulacak sisteme </w:t>
            </w:r>
            <w:proofErr w:type="gramStart"/>
            <w:r>
              <w:rPr>
                <w:sz w:val="20"/>
              </w:rPr>
              <w:t>entegre olunacaktır</w:t>
            </w:r>
            <w:proofErr w:type="gramEnd"/>
            <w:r>
              <w:rPr>
                <w:sz w:val="20"/>
              </w:rPr>
              <w:t>.</w:t>
            </w:r>
          </w:p>
        </w:tc>
        <w:tc>
          <w:tcPr>
            <w:tcW w:w="1419" w:type="dxa"/>
          </w:tcPr>
          <w:p w:rsidR="00524BB3" w:rsidRDefault="00524BB3">
            <w:r w:rsidRPr="0035712E">
              <w:rPr>
                <w:sz w:val="20"/>
              </w:rPr>
              <w:t>Okul idaresi</w:t>
            </w:r>
          </w:p>
        </w:tc>
      </w:tr>
      <w:tr w:rsidR="006825A6">
        <w:trPr>
          <w:trHeight w:val="611"/>
        </w:trPr>
        <w:tc>
          <w:tcPr>
            <w:tcW w:w="953" w:type="dxa"/>
          </w:tcPr>
          <w:p w:rsidR="006825A6" w:rsidRDefault="006825A6">
            <w:pPr>
              <w:pStyle w:val="TableParagraph"/>
              <w:spacing w:before="191"/>
              <w:ind w:left="100"/>
              <w:rPr>
                <w:sz w:val="20"/>
              </w:rPr>
            </w:pPr>
            <w:r>
              <w:rPr>
                <w:sz w:val="20"/>
              </w:rPr>
              <w:t>3.1.1.3</w:t>
            </w:r>
          </w:p>
        </w:tc>
        <w:tc>
          <w:tcPr>
            <w:tcW w:w="11625" w:type="dxa"/>
          </w:tcPr>
          <w:p w:rsidR="006825A6" w:rsidRDefault="006825A6">
            <w:pPr>
              <w:pStyle w:val="TableParagraph"/>
              <w:spacing w:before="66" w:line="264" w:lineRule="auto"/>
              <w:ind w:left="100"/>
              <w:rPr>
                <w:sz w:val="20"/>
              </w:rPr>
            </w:pPr>
            <w:r>
              <w:rPr>
                <w:sz w:val="20"/>
              </w:rPr>
              <w:t>Okula devam eden öğrencilerdeki devamsızlık oranının azaltılmasına yönelik çalışmaların gerçekleştirilmesi</w:t>
            </w:r>
          </w:p>
        </w:tc>
        <w:tc>
          <w:tcPr>
            <w:tcW w:w="1419" w:type="dxa"/>
          </w:tcPr>
          <w:p w:rsidR="006825A6" w:rsidRDefault="006825A6">
            <w:pPr>
              <w:rPr>
                <w:sz w:val="20"/>
              </w:rPr>
            </w:pPr>
            <w:r w:rsidRPr="0035712E">
              <w:rPr>
                <w:sz w:val="20"/>
              </w:rPr>
              <w:t>Okul idaresi</w:t>
            </w:r>
          </w:p>
          <w:p w:rsidR="006825A6" w:rsidRPr="0035712E" w:rsidRDefault="006825A6">
            <w:pPr>
              <w:rPr>
                <w:sz w:val="20"/>
              </w:rPr>
            </w:pPr>
            <w:r>
              <w:rPr>
                <w:sz w:val="20"/>
              </w:rPr>
              <w:t>Öğretmenler</w:t>
            </w:r>
          </w:p>
        </w:tc>
      </w:tr>
    </w:tbl>
    <w:p w:rsidR="00684126" w:rsidRDefault="00684126">
      <w:pPr>
        <w:pStyle w:val="GvdeMetni"/>
        <w:spacing w:before="10"/>
        <w:rPr>
          <w:sz w:val="24"/>
        </w:rPr>
      </w:pPr>
    </w:p>
    <w:p w:rsidR="00684126" w:rsidRDefault="00C00628">
      <w:pPr>
        <w:pStyle w:val="GvdeMetni"/>
        <w:spacing w:before="99" w:line="271" w:lineRule="auto"/>
        <w:ind w:left="135"/>
      </w:pPr>
      <w:r>
        <w:rPr>
          <w:w w:val="110"/>
        </w:rPr>
        <w:t>Strateji 3.1.2: Erken çocukluk eğitim hizmetlerine yönelik Bakanlığımız tarafından</w:t>
      </w:r>
      <w:r w:rsidR="00821668">
        <w:rPr>
          <w:w w:val="110"/>
        </w:rPr>
        <w:t xml:space="preserve"> oluşturulan bütünleşik sistemi okul</w:t>
      </w:r>
      <w:r>
        <w:rPr>
          <w:w w:val="110"/>
        </w:rPr>
        <w:t xml:space="preserve"> düzeyinde hayata geçirilecektir.</w:t>
      </w:r>
    </w:p>
    <w:p w:rsidR="00684126" w:rsidRDefault="00684126">
      <w:pPr>
        <w:pStyle w:val="GvdeMetni"/>
        <w:spacing w:before="8"/>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56"/>
        <w:gridCol w:w="11678"/>
        <w:gridCol w:w="1364"/>
      </w:tblGrid>
      <w:tr w:rsidR="00684126">
        <w:trPr>
          <w:trHeight w:val="496"/>
        </w:trPr>
        <w:tc>
          <w:tcPr>
            <w:tcW w:w="956" w:type="dxa"/>
            <w:shd w:val="clear" w:color="auto" w:fill="A8D08D"/>
          </w:tcPr>
          <w:p w:rsidR="00684126" w:rsidRDefault="00C00628">
            <w:pPr>
              <w:pStyle w:val="TableParagraph"/>
              <w:spacing w:before="8"/>
              <w:ind w:left="110"/>
              <w:rPr>
                <w:sz w:val="20"/>
              </w:rPr>
            </w:pPr>
            <w:r>
              <w:rPr>
                <w:sz w:val="20"/>
              </w:rPr>
              <w:t>Eylem</w:t>
            </w:r>
          </w:p>
          <w:p w:rsidR="00684126" w:rsidRDefault="00C00628">
            <w:pPr>
              <w:pStyle w:val="TableParagraph"/>
              <w:spacing w:before="20" w:line="221" w:lineRule="exact"/>
              <w:ind w:left="110"/>
              <w:rPr>
                <w:sz w:val="20"/>
              </w:rPr>
            </w:pPr>
            <w:r>
              <w:rPr>
                <w:w w:val="105"/>
                <w:sz w:val="20"/>
              </w:rPr>
              <w:t>No</w:t>
            </w:r>
          </w:p>
        </w:tc>
        <w:tc>
          <w:tcPr>
            <w:tcW w:w="11678" w:type="dxa"/>
            <w:shd w:val="clear" w:color="auto" w:fill="A8D08D"/>
          </w:tcPr>
          <w:p w:rsidR="00684126" w:rsidRDefault="00C00628">
            <w:pPr>
              <w:pStyle w:val="TableParagraph"/>
              <w:spacing w:before="133"/>
              <w:ind w:left="107"/>
              <w:rPr>
                <w:sz w:val="20"/>
              </w:rPr>
            </w:pPr>
            <w:r>
              <w:rPr>
                <w:sz w:val="20"/>
              </w:rPr>
              <w:t>Yapılacak Çalışma</w:t>
            </w:r>
          </w:p>
        </w:tc>
        <w:tc>
          <w:tcPr>
            <w:tcW w:w="1364" w:type="dxa"/>
            <w:shd w:val="clear" w:color="auto" w:fill="A8D08D"/>
          </w:tcPr>
          <w:p w:rsidR="00684126" w:rsidRDefault="00C00628">
            <w:pPr>
              <w:pStyle w:val="TableParagraph"/>
              <w:spacing w:before="8"/>
              <w:ind w:left="107"/>
              <w:rPr>
                <w:sz w:val="20"/>
              </w:rPr>
            </w:pPr>
            <w:r>
              <w:rPr>
                <w:sz w:val="20"/>
              </w:rPr>
              <w:t>Eylem</w:t>
            </w:r>
          </w:p>
          <w:p w:rsidR="00684126" w:rsidRDefault="00C00628">
            <w:pPr>
              <w:pStyle w:val="TableParagraph"/>
              <w:spacing w:before="20" w:line="221" w:lineRule="exact"/>
              <w:ind w:left="107"/>
              <w:rPr>
                <w:sz w:val="20"/>
              </w:rPr>
            </w:pPr>
            <w:r>
              <w:rPr>
                <w:sz w:val="20"/>
              </w:rPr>
              <w:t>Sorumlusu</w:t>
            </w:r>
          </w:p>
        </w:tc>
      </w:tr>
      <w:tr w:rsidR="00684126">
        <w:trPr>
          <w:trHeight w:val="746"/>
        </w:trPr>
        <w:tc>
          <w:tcPr>
            <w:tcW w:w="956" w:type="dxa"/>
          </w:tcPr>
          <w:p w:rsidR="00684126" w:rsidRDefault="00684126">
            <w:pPr>
              <w:pStyle w:val="TableParagraph"/>
              <w:spacing w:before="5"/>
              <w:ind w:left="0"/>
              <w:rPr>
                <w:rFonts w:ascii="Times New Roman"/>
                <w:b/>
                <w:i/>
              </w:rPr>
            </w:pPr>
          </w:p>
          <w:p w:rsidR="00684126" w:rsidRDefault="00C00628">
            <w:pPr>
              <w:pStyle w:val="TableParagraph"/>
              <w:ind w:left="110"/>
              <w:rPr>
                <w:sz w:val="20"/>
              </w:rPr>
            </w:pPr>
            <w:r>
              <w:rPr>
                <w:sz w:val="20"/>
              </w:rPr>
              <w:t>3.1.2.1</w:t>
            </w:r>
          </w:p>
        </w:tc>
        <w:tc>
          <w:tcPr>
            <w:tcW w:w="11678" w:type="dxa"/>
          </w:tcPr>
          <w:p w:rsidR="00684126" w:rsidRDefault="00C00628">
            <w:pPr>
              <w:pStyle w:val="TableParagraph"/>
              <w:spacing w:before="8"/>
              <w:ind w:left="107"/>
              <w:rPr>
                <w:sz w:val="20"/>
              </w:rPr>
            </w:pPr>
            <w:r>
              <w:rPr>
                <w:sz w:val="20"/>
              </w:rPr>
              <w:t xml:space="preserve">Bakanlığımız tarafından oluşturulan resmi ve özel, farklı kurum ve kuruluşların </w:t>
            </w:r>
            <w:proofErr w:type="gramStart"/>
            <w:r>
              <w:rPr>
                <w:sz w:val="20"/>
              </w:rPr>
              <w:t>inisiyatifinde</w:t>
            </w:r>
            <w:proofErr w:type="gramEnd"/>
            <w:r>
              <w:rPr>
                <w:sz w:val="20"/>
              </w:rPr>
              <w:t xml:space="preserve"> yürütülen her yaş grubundaki tüm</w:t>
            </w:r>
          </w:p>
          <w:p w:rsidR="00684126" w:rsidRDefault="00C00628">
            <w:pPr>
              <w:pStyle w:val="TableParagraph"/>
              <w:spacing w:before="10" w:line="240" w:lineRule="atLeast"/>
              <w:ind w:left="107" w:right="242"/>
              <w:rPr>
                <w:sz w:val="20"/>
              </w:rPr>
            </w:pPr>
            <w:proofErr w:type="gramStart"/>
            <w:r>
              <w:rPr>
                <w:sz w:val="20"/>
              </w:rPr>
              <w:t>erken</w:t>
            </w:r>
            <w:proofErr w:type="gramEnd"/>
            <w:r>
              <w:rPr>
                <w:sz w:val="20"/>
              </w:rPr>
              <w:t xml:space="preserve"> çocukluk eğitim hizmetlerinin izlenmesi, değerlendirilmesi ve iyileştirilmesine yöne</w:t>
            </w:r>
            <w:r w:rsidR="00821668">
              <w:rPr>
                <w:sz w:val="20"/>
              </w:rPr>
              <w:t>lik ortak kalite standartları okul</w:t>
            </w:r>
            <w:r>
              <w:rPr>
                <w:sz w:val="20"/>
              </w:rPr>
              <w:t xml:space="preserve"> düzeyinde hayata geçirilecektir.</w:t>
            </w:r>
          </w:p>
        </w:tc>
        <w:tc>
          <w:tcPr>
            <w:tcW w:w="1364" w:type="dxa"/>
          </w:tcPr>
          <w:p w:rsidR="00684126" w:rsidRDefault="00524BB3">
            <w:pPr>
              <w:pStyle w:val="TableParagraph"/>
              <w:spacing w:before="8"/>
              <w:ind w:left="107"/>
              <w:rPr>
                <w:sz w:val="20"/>
              </w:rPr>
            </w:pPr>
            <w:r w:rsidRPr="006B349F">
              <w:rPr>
                <w:sz w:val="20"/>
              </w:rPr>
              <w:t>Okul idaresi</w:t>
            </w:r>
          </w:p>
        </w:tc>
      </w:tr>
    </w:tbl>
    <w:p w:rsidR="00684126" w:rsidRDefault="00684126">
      <w:pPr>
        <w:pStyle w:val="GvdeMetni"/>
        <w:rPr>
          <w:sz w:val="19"/>
        </w:rPr>
      </w:pPr>
    </w:p>
    <w:p w:rsidR="00684126" w:rsidRDefault="00684126">
      <w:pPr>
        <w:rPr>
          <w:sz w:val="20"/>
        </w:rPr>
        <w:sectPr w:rsidR="00684126" w:rsidSect="00D62E79">
          <w:pgSz w:w="16840" w:h="11910" w:orient="landscape"/>
          <w:pgMar w:top="851" w:right="1240" w:bottom="1280" w:left="1280" w:header="0" w:footer="1015" w:gutter="0"/>
          <w:cols w:space="708"/>
        </w:sectPr>
      </w:pPr>
    </w:p>
    <w:p w:rsidR="00684126" w:rsidRPr="0012083D" w:rsidRDefault="00C00628" w:rsidP="0012083D">
      <w:pPr>
        <w:pStyle w:val="Heading2"/>
        <w:rPr>
          <w:color w:val="1F4E79"/>
        </w:rPr>
      </w:pPr>
      <w:bookmarkStart w:id="11" w:name="_Toc2344468"/>
      <w:r w:rsidRPr="0012083D">
        <w:rPr>
          <w:color w:val="1F4E79"/>
        </w:rPr>
        <w:lastRenderedPageBreak/>
        <w:t>Amaç 4:</w:t>
      </w:r>
      <w:bookmarkEnd w:id="11"/>
    </w:p>
    <w:p w:rsidR="00684126" w:rsidRDefault="00C00628">
      <w:pPr>
        <w:pStyle w:val="Heading3"/>
        <w:spacing w:line="271" w:lineRule="auto"/>
      </w:pPr>
      <w:bookmarkStart w:id="12" w:name="Amaç_5:"/>
      <w:bookmarkEnd w:id="12"/>
      <w:r>
        <w:rPr>
          <w:w w:val="110"/>
        </w:rPr>
        <w:t>Özel eğitim ve rehberlik hizmetlerinin etkinliği artırılarak bireylerin bedensel, ruhsal ve zihinsel gelişimleri desteklenecektir.</w:t>
      </w:r>
    </w:p>
    <w:p w:rsidR="00684126" w:rsidRDefault="003801CB">
      <w:pPr>
        <w:pStyle w:val="Heading4"/>
        <w:spacing w:before="127" w:line="285" w:lineRule="auto"/>
        <w:ind w:right="172"/>
      </w:pPr>
      <w:r>
        <w:t xml:space="preserve">Hedef </w:t>
      </w:r>
      <w:proofErr w:type="gramStart"/>
      <w:r>
        <w:t>4</w:t>
      </w:r>
      <w:r w:rsidR="00C00628">
        <w:t>.1</w:t>
      </w:r>
      <w:proofErr w:type="gramEnd"/>
      <w:r w:rsidR="00C00628">
        <w:t>: Öğrencilerin mizaç, ilgi ve yeteneklerine uygun eğitimi alabilmelerine imkân veren işlevsel bir psikolojik danışmanlık ve rehberlik yapılanması hayata geçirilecektir.</w:t>
      </w:r>
    </w:p>
    <w:p w:rsidR="00684126" w:rsidRDefault="00C00628">
      <w:pPr>
        <w:pStyle w:val="GvdeMetni"/>
        <w:spacing w:before="106" w:line="271" w:lineRule="auto"/>
        <w:ind w:left="563" w:right="659"/>
      </w:pPr>
      <w:r>
        <w:rPr>
          <w:w w:val="105"/>
        </w:rPr>
        <w:t xml:space="preserve">Strateji </w:t>
      </w:r>
      <w:r w:rsidR="003801CB">
        <w:rPr>
          <w:w w:val="105"/>
        </w:rPr>
        <w:t>4</w:t>
      </w:r>
      <w:r>
        <w:rPr>
          <w:w w:val="105"/>
        </w:rPr>
        <w:t xml:space="preserve">.1.1. : Bakanlığımız tarafından ihtiyaçlara yönelik olarak yeniden yapılandırılan Psikolojik danışmanlık ve rehberlik </w:t>
      </w:r>
      <w:proofErr w:type="gramStart"/>
      <w:r>
        <w:rPr>
          <w:w w:val="105"/>
        </w:rPr>
        <w:t>hizmetleri         il</w:t>
      </w:r>
      <w:proofErr w:type="gramEnd"/>
      <w:r>
        <w:rPr>
          <w:w w:val="105"/>
        </w:rPr>
        <w:t xml:space="preserve"> düzeyinde hayata</w:t>
      </w:r>
      <w:r>
        <w:rPr>
          <w:spacing w:val="-7"/>
          <w:w w:val="105"/>
        </w:rPr>
        <w:t xml:space="preserve"> </w:t>
      </w:r>
      <w:r>
        <w:rPr>
          <w:w w:val="105"/>
        </w:rPr>
        <w:t>geçirilecektir.</w:t>
      </w:r>
    </w:p>
    <w:p w:rsidR="00684126" w:rsidRDefault="00684126">
      <w:pPr>
        <w:pStyle w:val="GvdeMetni"/>
        <w:spacing w:before="5" w:after="1"/>
        <w:rPr>
          <w:sz w:val="10"/>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4"/>
        <w:gridCol w:w="11440"/>
        <w:gridCol w:w="1613"/>
      </w:tblGrid>
      <w:tr w:rsidR="00684126">
        <w:trPr>
          <w:trHeight w:val="496"/>
        </w:trPr>
        <w:tc>
          <w:tcPr>
            <w:tcW w:w="944" w:type="dxa"/>
            <w:shd w:val="clear" w:color="auto" w:fill="A8D08D"/>
          </w:tcPr>
          <w:p w:rsidR="00684126" w:rsidRDefault="00C00628">
            <w:pPr>
              <w:pStyle w:val="TableParagraph"/>
              <w:spacing w:before="8"/>
              <w:ind w:left="110"/>
              <w:rPr>
                <w:sz w:val="20"/>
              </w:rPr>
            </w:pPr>
            <w:r>
              <w:rPr>
                <w:sz w:val="20"/>
              </w:rPr>
              <w:t>Eylem</w:t>
            </w:r>
          </w:p>
          <w:p w:rsidR="00684126" w:rsidRDefault="00C00628">
            <w:pPr>
              <w:pStyle w:val="TableParagraph"/>
              <w:spacing w:before="22" w:line="218" w:lineRule="exact"/>
              <w:ind w:left="110"/>
              <w:rPr>
                <w:sz w:val="20"/>
              </w:rPr>
            </w:pPr>
            <w:r>
              <w:rPr>
                <w:w w:val="105"/>
                <w:sz w:val="20"/>
              </w:rPr>
              <w:t>No</w:t>
            </w:r>
          </w:p>
        </w:tc>
        <w:tc>
          <w:tcPr>
            <w:tcW w:w="11440" w:type="dxa"/>
            <w:shd w:val="clear" w:color="auto" w:fill="A8D08D"/>
          </w:tcPr>
          <w:p w:rsidR="00684126" w:rsidRDefault="00C00628">
            <w:pPr>
              <w:pStyle w:val="TableParagraph"/>
              <w:spacing w:before="133"/>
              <w:ind w:left="107"/>
              <w:rPr>
                <w:sz w:val="20"/>
              </w:rPr>
            </w:pPr>
            <w:r>
              <w:rPr>
                <w:sz w:val="20"/>
              </w:rPr>
              <w:t>Yapılacak Çalışma</w:t>
            </w:r>
          </w:p>
        </w:tc>
        <w:tc>
          <w:tcPr>
            <w:tcW w:w="1613" w:type="dxa"/>
            <w:shd w:val="clear" w:color="auto" w:fill="A8D08D"/>
          </w:tcPr>
          <w:p w:rsidR="00684126" w:rsidRDefault="00C00628">
            <w:pPr>
              <w:pStyle w:val="TableParagraph"/>
              <w:spacing w:before="8"/>
              <w:ind w:left="109"/>
              <w:rPr>
                <w:sz w:val="20"/>
              </w:rPr>
            </w:pPr>
            <w:r>
              <w:rPr>
                <w:sz w:val="20"/>
              </w:rPr>
              <w:t>Eylem</w:t>
            </w:r>
          </w:p>
          <w:p w:rsidR="00684126" w:rsidRDefault="00C00628">
            <w:pPr>
              <w:pStyle w:val="TableParagraph"/>
              <w:spacing w:before="22" w:line="218" w:lineRule="exact"/>
              <w:ind w:left="109"/>
              <w:rPr>
                <w:sz w:val="20"/>
              </w:rPr>
            </w:pPr>
            <w:r>
              <w:rPr>
                <w:sz w:val="20"/>
              </w:rPr>
              <w:t>Sorumlusu</w:t>
            </w:r>
          </w:p>
        </w:tc>
      </w:tr>
      <w:tr w:rsidR="00684126">
        <w:trPr>
          <w:trHeight w:val="498"/>
        </w:trPr>
        <w:tc>
          <w:tcPr>
            <w:tcW w:w="944" w:type="dxa"/>
          </w:tcPr>
          <w:p w:rsidR="00684126" w:rsidRDefault="003801CB">
            <w:pPr>
              <w:pStyle w:val="TableParagraph"/>
              <w:spacing w:before="133"/>
              <w:ind w:left="110"/>
              <w:rPr>
                <w:sz w:val="20"/>
              </w:rPr>
            </w:pPr>
            <w:r>
              <w:rPr>
                <w:w w:val="105"/>
                <w:sz w:val="20"/>
              </w:rPr>
              <w:t>4</w:t>
            </w:r>
            <w:r w:rsidR="00C00628">
              <w:rPr>
                <w:w w:val="105"/>
                <w:sz w:val="20"/>
              </w:rPr>
              <w:t>.1.1.1</w:t>
            </w:r>
          </w:p>
        </w:tc>
        <w:tc>
          <w:tcPr>
            <w:tcW w:w="11440" w:type="dxa"/>
          </w:tcPr>
          <w:p w:rsidR="00684126" w:rsidRDefault="00775320">
            <w:pPr>
              <w:pStyle w:val="TableParagraph"/>
              <w:spacing w:before="19" w:line="221" w:lineRule="exact"/>
              <w:ind w:left="107"/>
              <w:rPr>
                <w:sz w:val="20"/>
              </w:rPr>
            </w:pPr>
            <w:r>
              <w:rPr>
                <w:sz w:val="20"/>
              </w:rPr>
              <w:t>Okul öncesi öğretmenlerinin rehberlik hizmetlerine ilişkin becerilerinin artması için eğitimler düzenlenecektir.</w:t>
            </w:r>
          </w:p>
        </w:tc>
        <w:tc>
          <w:tcPr>
            <w:tcW w:w="1613" w:type="dxa"/>
          </w:tcPr>
          <w:p w:rsidR="00524BB3" w:rsidRDefault="00524BB3" w:rsidP="00524BB3">
            <w:pPr>
              <w:pStyle w:val="TableParagraph"/>
              <w:spacing w:before="133"/>
              <w:ind w:left="109"/>
              <w:rPr>
                <w:sz w:val="18"/>
              </w:rPr>
            </w:pPr>
            <w:r>
              <w:rPr>
                <w:sz w:val="18"/>
              </w:rPr>
              <w:t>Okul i</w:t>
            </w:r>
            <w:r w:rsidRPr="00524BB3">
              <w:rPr>
                <w:sz w:val="18"/>
              </w:rPr>
              <w:t>daresi</w:t>
            </w:r>
          </w:p>
          <w:p w:rsidR="00684126" w:rsidRDefault="00524BB3" w:rsidP="00524BB3">
            <w:pPr>
              <w:pStyle w:val="TableParagraph"/>
              <w:spacing w:before="133"/>
              <w:ind w:left="109"/>
              <w:rPr>
                <w:sz w:val="20"/>
              </w:rPr>
            </w:pPr>
            <w:proofErr w:type="spellStart"/>
            <w:r>
              <w:rPr>
                <w:sz w:val="18"/>
              </w:rPr>
              <w:t>Rehber</w:t>
            </w:r>
            <w:r w:rsidRPr="00524BB3">
              <w:rPr>
                <w:sz w:val="18"/>
              </w:rPr>
              <w:t>Öğretmen</w:t>
            </w:r>
            <w:proofErr w:type="spellEnd"/>
          </w:p>
        </w:tc>
      </w:tr>
    </w:tbl>
    <w:p w:rsidR="00684126" w:rsidRDefault="00684126">
      <w:pPr>
        <w:pStyle w:val="GvdeMetni"/>
        <w:rPr>
          <w:sz w:val="26"/>
        </w:rPr>
      </w:pPr>
    </w:p>
    <w:p w:rsidR="00684126" w:rsidRDefault="00C00628">
      <w:pPr>
        <w:pStyle w:val="Heading4"/>
        <w:spacing w:before="153" w:line="283" w:lineRule="auto"/>
      </w:pPr>
      <w:r>
        <w:t xml:space="preserve">Hedef </w:t>
      </w:r>
      <w:proofErr w:type="gramStart"/>
      <w:r w:rsidR="003801CB">
        <w:t>4</w:t>
      </w:r>
      <w:r>
        <w:t>.2</w:t>
      </w:r>
      <w:proofErr w:type="gramEnd"/>
      <w:r>
        <w:t>: Özel eğitim ihtiyacı olan bireyleri akranlarından soyutlamayan ve birlikte yaşama kültürünü güçlendiren eğitimde adalet temelli yaklaşım modeli hayata geçirilecektir.</w:t>
      </w:r>
    </w:p>
    <w:p w:rsidR="00684126" w:rsidRDefault="00C00628">
      <w:pPr>
        <w:pStyle w:val="GvdeMetni"/>
        <w:spacing w:before="108"/>
        <w:ind w:left="563"/>
      </w:pPr>
      <w:r>
        <w:rPr>
          <w:w w:val="115"/>
        </w:rPr>
        <w:t xml:space="preserve">Strateji </w:t>
      </w:r>
      <w:r w:rsidR="003801CB">
        <w:rPr>
          <w:w w:val="115"/>
        </w:rPr>
        <w:t>4</w:t>
      </w:r>
      <w:r>
        <w:rPr>
          <w:w w:val="115"/>
        </w:rPr>
        <w:t>.2.1: Özel eğitim ihtiyacı olan öğrencilere yönelik hizmetlerin kalitesi artırılacaktır.</w:t>
      </w:r>
    </w:p>
    <w:p w:rsidR="00684126" w:rsidRDefault="00684126">
      <w:pPr>
        <w:pStyle w:val="GvdeMetni"/>
        <w:spacing w:before="7"/>
        <w:rPr>
          <w:sz w:val="13"/>
        </w:rPr>
      </w:pPr>
    </w:p>
    <w:tbl>
      <w:tblPr>
        <w:tblStyle w:val="TableNormal"/>
        <w:tblW w:w="0" w:type="auto"/>
        <w:tblInd w:w="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44"/>
        <w:gridCol w:w="11721"/>
        <w:gridCol w:w="1332"/>
      </w:tblGrid>
      <w:tr w:rsidR="00684126">
        <w:trPr>
          <w:trHeight w:val="496"/>
        </w:trPr>
        <w:tc>
          <w:tcPr>
            <w:tcW w:w="944" w:type="dxa"/>
            <w:shd w:val="clear" w:color="auto" w:fill="A8D08D"/>
          </w:tcPr>
          <w:p w:rsidR="00684126" w:rsidRDefault="00C00628">
            <w:pPr>
              <w:pStyle w:val="TableParagraph"/>
              <w:spacing w:before="8"/>
              <w:ind w:left="110"/>
              <w:rPr>
                <w:sz w:val="20"/>
              </w:rPr>
            </w:pPr>
            <w:r>
              <w:rPr>
                <w:sz w:val="20"/>
              </w:rPr>
              <w:t>Eylem</w:t>
            </w:r>
          </w:p>
          <w:p w:rsidR="00684126" w:rsidRDefault="00C00628">
            <w:pPr>
              <w:pStyle w:val="TableParagraph"/>
              <w:spacing w:before="20" w:line="221" w:lineRule="exact"/>
              <w:ind w:left="110"/>
              <w:rPr>
                <w:sz w:val="20"/>
              </w:rPr>
            </w:pPr>
            <w:r>
              <w:rPr>
                <w:w w:val="105"/>
                <w:sz w:val="20"/>
              </w:rPr>
              <w:t>No</w:t>
            </w:r>
          </w:p>
        </w:tc>
        <w:tc>
          <w:tcPr>
            <w:tcW w:w="11721" w:type="dxa"/>
            <w:shd w:val="clear" w:color="auto" w:fill="A8D08D"/>
          </w:tcPr>
          <w:p w:rsidR="00684126" w:rsidRDefault="00C00628">
            <w:pPr>
              <w:pStyle w:val="TableParagraph"/>
              <w:spacing w:before="133"/>
              <w:ind w:left="107"/>
              <w:rPr>
                <w:sz w:val="20"/>
              </w:rPr>
            </w:pPr>
            <w:r>
              <w:rPr>
                <w:sz w:val="20"/>
              </w:rPr>
              <w:t>Yapılacak Çalışma</w:t>
            </w:r>
          </w:p>
        </w:tc>
        <w:tc>
          <w:tcPr>
            <w:tcW w:w="1332" w:type="dxa"/>
            <w:shd w:val="clear" w:color="auto" w:fill="A8D08D"/>
          </w:tcPr>
          <w:p w:rsidR="00684126" w:rsidRDefault="00C00628">
            <w:pPr>
              <w:pStyle w:val="TableParagraph"/>
              <w:spacing w:before="8"/>
              <w:ind w:left="107"/>
              <w:rPr>
                <w:sz w:val="20"/>
              </w:rPr>
            </w:pPr>
            <w:r>
              <w:rPr>
                <w:sz w:val="20"/>
              </w:rPr>
              <w:t>Eylem</w:t>
            </w:r>
          </w:p>
          <w:p w:rsidR="00684126" w:rsidRDefault="00C00628">
            <w:pPr>
              <w:pStyle w:val="TableParagraph"/>
              <w:spacing w:before="20" w:line="221" w:lineRule="exact"/>
              <w:ind w:left="107"/>
              <w:rPr>
                <w:sz w:val="20"/>
              </w:rPr>
            </w:pPr>
            <w:r>
              <w:rPr>
                <w:sz w:val="20"/>
              </w:rPr>
              <w:t>Sorumlusu</w:t>
            </w:r>
          </w:p>
        </w:tc>
      </w:tr>
      <w:tr w:rsidR="00684126">
        <w:trPr>
          <w:trHeight w:val="340"/>
        </w:trPr>
        <w:tc>
          <w:tcPr>
            <w:tcW w:w="944" w:type="dxa"/>
          </w:tcPr>
          <w:p w:rsidR="00684126" w:rsidRDefault="003801CB">
            <w:pPr>
              <w:pStyle w:val="TableParagraph"/>
              <w:spacing w:before="54"/>
              <w:ind w:left="110"/>
              <w:rPr>
                <w:sz w:val="20"/>
              </w:rPr>
            </w:pPr>
            <w:r>
              <w:rPr>
                <w:sz w:val="20"/>
              </w:rPr>
              <w:t>4</w:t>
            </w:r>
            <w:r w:rsidR="00C00628">
              <w:rPr>
                <w:sz w:val="20"/>
              </w:rPr>
              <w:t>.2.1.1</w:t>
            </w:r>
          </w:p>
        </w:tc>
        <w:tc>
          <w:tcPr>
            <w:tcW w:w="11721" w:type="dxa"/>
          </w:tcPr>
          <w:p w:rsidR="00775320" w:rsidRDefault="00775320" w:rsidP="00775320">
            <w:pPr>
              <w:pStyle w:val="TableParagraph"/>
              <w:spacing w:before="9"/>
              <w:ind w:left="107"/>
              <w:rPr>
                <w:sz w:val="20"/>
              </w:rPr>
            </w:pPr>
            <w:r>
              <w:rPr>
                <w:sz w:val="20"/>
              </w:rPr>
              <w:t>Kaynaştırma/bütünleştirme uygulamaları yoluyla eğitimin niteliğini artırmak için öğretmenlere sınıf içindeki</w:t>
            </w:r>
          </w:p>
          <w:p w:rsidR="00684126" w:rsidRDefault="00775320" w:rsidP="00775320">
            <w:pPr>
              <w:pStyle w:val="TableParagraph"/>
              <w:spacing w:before="54"/>
              <w:ind w:left="107"/>
              <w:rPr>
                <w:sz w:val="20"/>
              </w:rPr>
            </w:pPr>
            <w:proofErr w:type="gramStart"/>
            <w:r>
              <w:rPr>
                <w:sz w:val="20"/>
              </w:rPr>
              <w:t>uygulamalara</w:t>
            </w:r>
            <w:proofErr w:type="gramEnd"/>
            <w:r>
              <w:rPr>
                <w:sz w:val="20"/>
              </w:rPr>
              <w:t xml:space="preserve"> destek amaçlı özel eğitim konularında hizmet içi eğitim verilecektir.</w:t>
            </w:r>
          </w:p>
        </w:tc>
        <w:tc>
          <w:tcPr>
            <w:tcW w:w="1332" w:type="dxa"/>
          </w:tcPr>
          <w:p w:rsidR="00524BB3" w:rsidRDefault="00524BB3" w:rsidP="00524BB3">
            <w:pPr>
              <w:pStyle w:val="TableParagraph"/>
              <w:spacing w:before="133"/>
              <w:ind w:left="109"/>
              <w:rPr>
                <w:sz w:val="18"/>
              </w:rPr>
            </w:pPr>
            <w:r>
              <w:rPr>
                <w:sz w:val="18"/>
              </w:rPr>
              <w:t>Okul i</w:t>
            </w:r>
            <w:r w:rsidRPr="00524BB3">
              <w:rPr>
                <w:sz w:val="18"/>
              </w:rPr>
              <w:t>daresi</w:t>
            </w:r>
          </w:p>
          <w:p w:rsidR="00684126" w:rsidRDefault="00524BB3" w:rsidP="00524BB3">
            <w:pPr>
              <w:pStyle w:val="TableParagraph"/>
              <w:spacing w:before="54"/>
              <w:ind w:left="107"/>
              <w:rPr>
                <w:sz w:val="20"/>
              </w:rPr>
            </w:pPr>
            <w:proofErr w:type="spellStart"/>
            <w:r>
              <w:rPr>
                <w:sz w:val="18"/>
              </w:rPr>
              <w:t>Rehber</w:t>
            </w:r>
            <w:r w:rsidRPr="00524BB3">
              <w:rPr>
                <w:sz w:val="18"/>
              </w:rPr>
              <w:t>Öğretmen</w:t>
            </w:r>
            <w:proofErr w:type="spellEnd"/>
          </w:p>
        </w:tc>
      </w:tr>
    </w:tbl>
    <w:p w:rsidR="00684126" w:rsidRDefault="00684126">
      <w:pPr>
        <w:pStyle w:val="GvdeMetni"/>
        <w:rPr>
          <w:sz w:val="20"/>
        </w:rPr>
      </w:pPr>
    </w:p>
    <w:p w:rsidR="00684126" w:rsidRDefault="00684126">
      <w:pPr>
        <w:pStyle w:val="GvdeMetni"/>
        <w:rPr>
          <w:sz w:val="20"/>
        </w:rPr>
      </w:pPr>
    </w:p>
    <w:p w:rsidR="00684126" w:rsidRDefault="00684126">
      <w:pPr>
        <w:pStyle w:val="GvdeMetni"/>
        <w:spacing w:before="7"/>
        <w:rPr>
          <w:sz w:val="18"/>
        </w:rPr>
      </w:pPr>
    </w:p>
    <w:p w:rsidR="00775320" w:rsidRDefault="00775320">
      <w:pPr>
        <w:pStyle w:val="GvdeMetni"/>
        <w:spacing w:before="7"/>
        <w:rPr>
          <w:sz w:val="18"/>
        </w:rPr>
      </w:pPr>
    </w:p>
    <w:p w:rsidR="00775320" w:rsidRDefault="00775320">
      <w:pPr>
        <w:pStyle w:val="GvdeMetni"/>
        <w:spacing w:before="7"/>
        <w:rPr>
          <w:sz w:val="18"/>
        </w:rPr>
      </w:pPr>
    </w:p>
    <w:p w:rsidR="00775320" w:rsidRDefault="00775320">
      <w:pPr>
        <w:pStyle w:val="GvdeMetni"/>
        <w:spacing w:before="7"/>
        <w:rPr>
          <w:sz w:val="18"/>
        </w:rPr>
      </w:pPr>
    </w:p>
    <w:p w:rsidR="00775320" w:rsidRDefault="00775320">
      <w:pPr>
        <w:pStyle w:val="GvdeMetni"/>
        <w:spacing w:before="7"/>
        <w:rPr>
          <w:sz w:val="18"/>
        </w:rPr>
      </w:pPr>
    </w:p>
    <w:p w:rsidR="00775320" w:rsidRDefault="00775320">
      <w:pPr>
        <w:pStyle w:val="GvdeMetni"/>
        <w:spacing w:before="7"/>
        <w:rPr>
          <w:sz w:val="18"/>
        </w:rPr>
      </w:pPr>
    </w:p>
    <w:p w:rsidR="00775320" w:rsidRDefault="00775320">
      <w:pPr>
        <w:pStyle w:val="GvdeMetni"/>
        <w:spacing w:before="7"/>
        <w:rPr>
          <w:sz w:val="18"/>
        </w:rPr>
      </w:pPr>
    </w:p>
    <w:p w:rsidR="00775320" w:rsidRDefault="00775320">
      <w:pPr>
        <w:pStyle w:val="GvdeMetni"/>
        <w:spacing w:before="7"/>
        <w:rPr>
          <w:sz w:val="18"/>
        </w:rPr>
      </w:pPr>
    </w:p>
    <w:p w:rsidR="00775320" w:rsidRDefault="00775320">
      <w:pPr>
        <w:pStyle w:val="GvdeMetni"/>
        <w:spacing w:before="7"/>
        <w:rPr>
          <w:sz w:val="18"/>
        </w:rPr>
      </w:pPr>
    </w:p>
    <w:p w:rsidR="00684126" w:rsidRDefault="00C00628">
      <w:pPr>
        <w:pStyle w:val="Heading1"/>
      </w:pPr>
      <w:bookmarkStart w:id="13" w:name="Gösterge_Bilgi_Tablosu"/>
      <w:bookmarkStart w:id="14" w:name="_Toc2344469"/>
      <w:bookmarkEnd w:id="13"/>
      <w:r>
        <w:rPr>
          <w:color w:val="C45811"/>
          <w:w w:val="110"/>
        </w:rPr>
        <w:lastRenderedPageBreak/>
        <w:t>Gösterge Bilgi Tablosu</w:t>
      </w:r>
      <w:bookmarkEnd w:id="14"/>
    </w:p>
    <w:p w:rsidR="00684126" w:rsidRDefault="00684126">
      <w:pPr>
        <w:pStyle w:val="GvdeMetni"/>
        <w:spacing w:after="1"/>
        <w:rPr>
          <w:i w:val="0"/>
          <w:sz w:val="26"/>
        </w:rPr>
      </w:pPr>
    </w:p>
    <w:tbl>
      <w:tblPr>
        <w:tblStyle w:val="TableNormal"/>
        <w:tblW w:w="15593" w:type="dxa"/>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134"/>
        <w:gridCol w:w="2127"/>
        <w:gridCol w:w="12332"/>
      </w:tblGrid>
      <w:tr w:rsidR="00684126" w:rsidTr="00662BA5">
        <w:trPr>
          <w:trHeight w:val="796"/>
        </w:trPr>
        <w:tc>
          <w:tcPr>
            <w:tcW w:w="1134" w:type="dxa"/>
            <w:shd w:val="clear" w:color="auto" w:fill="A8D08D"/>
          </w:tcPr>
          <w:p w:rsidR="00684126" w:rsidRDefault="00C00628">
            <w:pPr>
              <w:pStyle w:val="TableParagraph"/>
              <w:spacing w:before="111" w:line="249" w:lineRule="auto"/>
              <w:ind w:left="110" w:right="252"/>
              <w:rPr>
                <w:rFonts w:ascii="Times New Roman" w:hAnsi="Times New Roman"/>
                <w:b/>
                <w:sz w:val="24"/>
              </w:rPr>
            </w:pPr>
            <w:proofErr w:type="spellStart"/>
            <w:r>
              <w:rPr>
                <w:rFonts w:ascii="Times New Roman" w:hAnsi="Times New Roman"/>
                <w:b/>
                <w:w w:val="105"/>
                <w:sz w:val="24"/>
              </w:rPr>
              <w:t>Gös</w:t>
            </w:r>
            <w:proofErr w:type="spellEnd"/>
            <w:r>
              <w:rPr>
                <w:rFonts w:ascii="Times New Roman" w:hAnsi="Times New Roman"/>
                <w:b/>
                <w:w w:val="105"/>
                <w:sz w:val="24"/>
              </w:rPr>
              <w:t xml:space="preserve">. </w:t>
            </w:r>
            <w:r>
              <w:rPr>
                <w:rFonts w:ascii="Times New Roman" w:hAnsi="Times New Roman"/>
                <w:b/>
                <w:w w:val="110"/>
                <w:sz w:val="24"/>
              </w:rPr>
              <w:t>No.</w:t>
            </w:r>
          </w:p>
        </w:tc>
        <w:tc>
          <w:tcPr>
            <w:tcW w:w="2127" w:type="dxa"/>
            <w:shd w:val="clear" w:color="auto" w:fill="A8D08D"/>
          </w:tcPr>
          <w:p w:rsidR="00684126" w:rsidRDefault="00684126">
            <w:pPr>
              <w:pStyle w:val="TableParagraph"/>
              <w:spacing w:before="2"/>
              <w:ind w:left="0"/>
              <w:rPr>
                <w:rFonts w:ascii="Times New Roman"/>
                <w:b/>
              </w:rPr>
            </w:pPr>
          </w:p>
          <w:p w:rsidR="00684126" w:rsidRDefault="00C00628">
            <w:pPr>
              <w:pStyle w:val="TableParagraph"/>
              <w:ind w:left="110"/>
              <w:rPr>
                <w:rFonts w:ascii="Times New Roman" w:hAnsi="Times New Roman"/>
                <w:b/>
                <w:sz w:val="24"/>
              </w:rPr>
            </w:pPr>
            <w:r>
              <w:rPr>
                <w:rFonts w:ascii="Times New Roman" w:hAnsi="Times New Roman"/>
                <w:b/>
                <w:w w:val="110"/>
                <w:sz w:val="24"/>
              </w:rPr>
              <w:t>Gösterge İfadesi</w:t>
            </w:r>
          </w:p>
        </w:tc>
        <w:tc>
          <w:tcPr>
            <w:tcW w:w="12332" w:type="dxa"/>
            <w:shd w:val="clear" w:color="auto" w:fill="A8D08D"/>
          </w:tcPr>
          <w:p w:rsidR="00684126" w:rsidRDefault="00684126">
            <w:pPr>
              <w:pStyle w:val="TableParagraph"/>
              <w:spacing w:before="2"/>
              <w:ind w:left="0"/>
              <w:rPr>
                <w:rFonts w:ascii="Times New Roman"/>
                <w:b/>
              </w:rPr>
            </w:pPr>
          </w:p>
          <w:p w:rsidR="00684126" w:rsidRDefault="00C00628">
            <w:pPr>
              <w:pStyle w:val="TableParagraph"/>
              <w:rPr>
                <w:rFonts w:ascii="Times New Roman" w:hAnsi="Times New Roman"/>
                <w:b/>
                <w:sz w:val="24"/>
              </w:rPr>
            </w:pPr>
            <w:r>
              <w:rPr>
                <w:rFonts w:ascii="Times New Roman" w:hAnsi="Times New Roman"/>
                <w:b/>
                <w:w w:val="105"/>
                <w:sz w:val="24"/>
              </w:rPr>
              <w:t>Tanım, Hesaplama Kuralı ve Veri Kaynağı</w:t>
            </w:r>
          </w:p>
        </w:tc>
      </w:tr>
      <w:tr w:rsidR="00D56B96" w:rsidTr="00662BA5">
        <w:trPr>
          <w:trHeight w:val="4061"/>
        </w:trPr>
        <w:tc>
          <w:tcPr>
            <w:tcW w:w="1134" w:type="dxa"/>
            <w:shd w:val="clear" w:color="auto" w:fill="E1EED9"/>
          </w:tcPr>
          <w:p w:rsidR="00D56B96" w:rsidRDefault="00D56B96" w:rsidP="00662BA5">
            <w:pPr>
              <w:pStyle w:val="TableParagraph"/>
              <w:ind w:left="0"/>
              <w:rPr>
                <w:w w:val="105"/>
                <w:sz w:val="24"/>
              </w:rPr>
            </w:pPr>
            <w:r>
              <w:rPr>
                <w:w w:val="105"/>
                <w:sz w:val="24"/>
              </w:rPr>
              <w:t xml:space="preserve">PG </w:t>
            </w:r>
            <w:r>
              <w:rPr>
                <w:sz w:val="24"/>
              </w:rPr>
              <w:t>1.</w:t>
            </w:r>
            <w:r w:rsidR="005B45BA">
              <w:rPr>
                <w:sz w:val="24"/>
              </w:rPr>
              <w:t>1.2</w:t>
            </w:r>
          </w:p>
        </w:tc>
        <w:tc>
          <w:tcPr>
            <w:tcW w:w="2127" w:type="dxa"/>
            <w:shd w:val="clear" w:color="auto" w:fill="E1EED9"/>
          </w:tcPr>
          <w:p w:rsidR="00D56B96" w:rsidRDefault="005B45BA" w:rsidP="00662BA5">
            <w:pPr>
              <w:pStyle w:val="TableParagraph"/>
              <w:ind w:left="0"/>
              <w:rPr>
                <w:sz w:val="24"/>
              </w:rPr>
            </w:pPr>
            <w:r>
              <w:rPr>
                <w:rFonts w:ascii="Times New Roman" w:hAnsi="Times New Roman"/>
                <w:szCs w:val="24"/>
              </w:rPr>
              <w:t>Projelere katılan öğrenci sayısı(%)</w:t>
            </w:r>
          </w:p>
        </w:tc>
        <w:tc>
          <w:tcPr>
            <w:tcW w:w="12332" w:type="dxa"/>
            <w:shd w:val="clear" w:color="auto" w:fill="E1EED9"/>
          </w:tcPr>
          <w:p w:rsidR="005B45BA" w:rsidRDefault="005B45BA" w:rsidP="005B45BA">
            <w:pPr>
              <w:pStyle w:val="TableParagraph"/>
              <w:ind w:left="0"/>
              <w:rPr>
                <w:rFonts w:ascii="Times New Roman" w:hAnsi="Times New Roman"/>
                <w:b/>
                <w:sz w:val="24"/>
              </w:rPr>
            </w:pPr>
            <w:r>
              <w:rPr>
                <w:rFonts w:ascii="Times New Roman" w:hAnsi="Times New Roman"/>
                <w:b/>
                <w:sz w:val="24"/>
              </w:rPr>
              <w:t>Tanımlar:</w:t>
            </w:r>
          </w:p>
          <w:p w:rsidR="005B45BA" w:rsidRDefault="005B45BA" w:rsidP="005B45BA">
            <w:pPr>
              <w:pStyle w:val="TableParagraph"/>
              <w:ind w:left="0"/>
              <w:rPr>
                <w:rFonts w:ascii="Times New Roman" w:hAnsi="Times New Roman"/>
                <w:b/>
                <w:w w:val="105"/>
                <w:sz w:val="24"/>
              </w:rPr>
            </w:pPr>
            <w:r>
              <w:rPr>
                <w:rFonts w:ascii="Times New Roman" w:hAnsi="Times New Roman"/>
                <w:b/>
                <w:w w:val="105"/>
                <w:sz w:val="24"/>
              </w:rPr>
              <w:t>Hesaplama kuralı</w:t>
            </w:r>
          </w:p>
          <w:p w:rsidR="005B45BA" w:rsidRPr="005B45BA" w:rsidRDefault="005B45BA" w:rsidP="005B45BA">
            <w:pPr>
              <w:pStyle w:val="TableParagraph"/>
              <w:ind w:left="0"/>
              <w:rPr>
                <w:rFonts w:ascii="Times New Roman" w:hAnsi="Times New Roman"/>
                <w:sz w:val="24"/>
              </w:rPr>
            </w:pPr>
            <w:r>
              <w:rPr>
                <w:rFonts w:ascii="Times New Roman" w:hAnsi="Times New Roman"/>
                <w:b/>
                <w:w w:val="105"/>
                <w:sz w:val="24"/>
              </w:rPr>
              <w:t>P</w:t>
            </w:r>
            <w:r w:rsidRPr="005B45BA">
              <w:rPr>
                <w:rFonts w:ascii="Times New Roman" w:hAnsi="Times New Roman"/>
                <w:w w:val="105"/>
                <w:sz w:val="24"/>
              </w:rPr>
              <w:t>rojelere katılan toplam öğrenci sayısı*100</w:t>
            </w:r>
            <w:proofErr w:type="gramStart"/>
            <w:r w:rsidRPr="005B45BA">
              <w:rPr>
                <w:rFonts w:ascii="Times New Roman" w:hAnsi="Times New Roman"/>
                <w:w w:val="105"/>
                <w:sz w:val="24"/>
              </w:rPr>
              <w:t>)</w:t>
            </w:r>
            <w:proofErr w:type="gramEnd"/>
            <w:r w:rsidRPr="005B45BA">
              <w:rPr>
                <w:rFonts w:ascii="Times New Roman" w:hAnsi="Times New Roman"/>
                <w:w w:val="105"/>
                <w:sz w:val="24"/>
              </w:rPr>
              <w:t>/mevcut öğrenci sayısı</w:t>
            </w:r>
          </w:p>
          <w:p w:rsidR="005B45BA" w:rsidRDefault="005B45BA" w:rsidP="005B45BA">
            <w:pPr>
              <w:pStyle w:val="TableParagraph"/>
              <w:ind w:left="0"/>
              <w:rPr>
                <w:rFonts w:ascii="Times New Roman" w:hAnsi="Times New Roman"/>
                <w:b/>
                <w:sz w:val="24"/>
              </w:rPr>
            </w:pPr>
            <w:r>
              <w:rPr>
                <w:rFonts w:ascii="Times New Roman" w:hAnsi="Times New Roman"/>
                <w:b/>
                <w:w w:val="105"/>
                <w:sz w:val="24"/>
              </w:rPr>
              <w:t>Gösterge veri kaynağı:</w:t>
            </w:r>
          </w:p>
          <w:p w:rsidR="005B45BA" w:rsidRDefault="005B45BA" w:rsidP="005B45BA">
            <w:pPr>
              <w:pStyle w:val="TableParagraph"/>
              <w:ind w:left="0"/>
              <w:rPr>
                <w:sz w:val="24"/>
              </w:rPr>
            </w:pPr>
            <w:r>
              <w:rPr>
                <w:sz w:val="24"/>
              </w:rPr>
              <w:t>İlgili birimden alınan bilgiler.</w:t>
            </w:r>
          </w:p>
          <w:p w:rsidR="00D56B96" w:rsidRDefault="00D56B96" w:rsidP="00662BA5">
            <w:pPr>
              <w:pStyle w:val="TableParagraph"/>
              <w:ind w:left="0"/>
              <w:rPr>
                <w:rFonts w:ascii="Times New Roman" w:hAnsi="Times New Roman"/>
                <w:b/>
                <w:sz w:val="24"/>
              </w:rPr>
            </w:pPr>
          </w:p>
        </w:tc>
      </w:tr>
      <w:tr w:rsidR="00684126" w:rsidTr="00662BA5">
        <w:trPr>
          <w:trHeight w:val="4061"/>
        </w:trPr>
        <w:tc>
          <w:tcPr>
            <w:tcW w:w="1134" w:type="dxa"/>
            <w:shd w:val="clear" w:color="auto" w:fill="E1EED9"/>
          </w:tcPr>
          <w:p w:rsidR="00684126" w:rsidRDefault="00C00628" w:rsidP="00662BA5">
            <w:pPr>
              <w:pStyle w:val="TableParagraph"/>
              <w:ind w:left="0"/>
              <w:rPr>
                <w:sz w:val="24"/>
              </w:rPr>
            </w:pPr>
            <w:r>
              <w:rPr>
                <w:w w:val="105"/>
                <w:sz w:val="24"/>
              </w:rPr>
              <w:lastRenderedPageBreak/>
              <w:t xml:space="preserve">PG </w:t>
            </w:r>
            <w:r w:rsidR="006825A6">
              <w:rPr>
                <w:sz w:val="24"/>
              </w:rPr>
              <w:t>1.2</w:t>
            </w:r>
            <w:r>
              <w:rPr>
                <w:sz w:val="24"/>
              </w:rPr>
              <w:t>.1</w:t>
            </w:r>
          </w:p>
        </w:tc>
        <w:tc>
          <w:tcPr>
            <w:tcW w:w="2127" w:type="dxa"/>
            <w:shd w:val="clear" w:color="auto" w:fill="E1EED9"/>
          </w:tcPr>
          <w:p w:rsidR="00684126" w:rsidRDefault="00C00628" w:rsidP="00662BA5">
            <w:pPr>
              <w:pStyle w:val="TableParagraph"/>
              <w:ind w:left="0"/>
              <w:rPr>
                <w:sz w:val="24"/>
              </w:rPr>
            </w:pPr>
            <w:r>
              <w:rPr>
                <w:sz w:val="24"/>
              </w:rPr>
              <w:t xml:space="preserve">EBA Ders </w:t>
            </w:r>
            <w:proofErr w:type="spellStart"/>
            <w:r>
              <w:rPr>
                <w:sz w:val="24"/>
              </w:rPr>
              <w:t>Portali</w:t>
            </w:r>
            <w:proofErr w:type="spellEnd"/>
            <w:r>
              <w:rPr>
                <w:sz w:val="24"/>
              </w:rPr>
              <w:t xml:space="preserve"> kullanıcı başına öğretmenlerin aylık ortalama sistemde kalma süresi (</w:t>
            </w:r>
            <w:proofErr w:type="spellStart"/>
            <w:r>
              <w:rPr>
                <w:sz w:val="24"/>
              </w:rPr>
              <w:t>dk</w:t>
            </w:r>
            <w:proofErr w:type="spellEnd"/>
            <w:r>
              <w:rPr>
                <w:sz w:val="24"/>
              </w:rPr>
              <w:t>)</w:t>
            </w:r>
          </w:p>
        </w:tc>
        <w:tc>
          <w:tcPr>
            <w:tcW w:w="12332" w:type="dxa"/>
            <w:shd w:val="clear" w:color="auto" w:fill="E1EED9"/>
          </w:tcPr>
          <w:p w:rsidR="00684126" w:rsidRDefault="00C00628" w:rsidP="00662BA5">
            <w:pPr>
              <w:pStyle w:val="TableParagraph"/>
              <w:ind w:left="0"/>
              <w:rPr>
                <w:rFonts w:ascii="Times New Roman" w:hAnsi="Times New Roman"/>
                <w:b/>
                <w:sz w:val="24"/>
              </w:rPr>
            </w:pPr>
            <w:r>
              <w:rPr>
                <w:rFonts w:ascii="Times New Roman" w:hAnsi="Times New Roman"/>
                <w:b/>
                <w:sz w:val="24"/>
              </w:rPr>
              <w:t>Tanımlar:</w:t>
            </w:r>
          </w:p>
          <w:p w:rsidR="00684126" w:rsidRDefault="00C00628" w:rsidP="00662BA5">
            <w:pPr>
              <w:pStyle w:val="TableParagraph"/>
              <w:ind w:left="0"/>
              <w:rPr>
                <w:sz w:val="24"/>
              </w:rPr>
            </w:pPr>
            <w:r>
              <w:rPr>
                <w:sz w:val="24"/>
              </w:rPr>
              <w:t xml:space="preserve">EBA Ders haricindeki "EBA Eğitim </w:t>
            </w:r>
            <w:proofErr w:type="spellStart"/>
            <w:r>
              <w:rPr>
                <w:sz w:val="24"/>
              </w:rPr>
              <w:t>Portalinde</w:t>
            </w:r>
            <w:proofErr w:type="spellEnd"/>
            <w:r>
              <w:rPr>
                <w:sz w:val="24"/>
              </w:rPr>
              <w:t xml:space="preserve"> ziyaretçi sayısı tarayıcı tabanlı saptandığından oturum açma sayısı olarak belirlenmekte olup kişi sayısı elde edilememektedir. Bu sebeple EBA Derste kalma süresinde sadece kullanıcı doğrulaması yapan kişilerin sistemde kalma süresi hesaplanacaktır.</w:t>
            </w:r>
          </w:p>
          <w:p w:rsidR="00684126" w:rsidRDefault="00C00628" w:rsidP="00662BA5">
            <w:pPr>
              <w:pStyle w:val="TableParagraph"/>
              <w:ind w:left="0"/>
              <w:rPr>
                <w:sz w:val="24"/>
              </w:rPr>
            </w:pPr>
            <w:r>
              <w:rPr>
                <w:sz w:val="24"/>
              </w:rPr>
              <w:t xml:space="preserve">Diğer Kullanıcı; Kullanıcı doğrulaması yapmayan kullanıcıları </w:t>
            </w:r>
            <w:proofErr w:type="gramStart"/>
            <w:r>
              <w:rPr>
                <w:sz w:val="24"/>
              </w:rPr>
              <w:t xml:space="preserve">ifade </w:t>
            </w:r>
            <w:r>
              <w:rPr>
                <w:spacing w:val="12"/>
                <w:sz w:val="24"/>
              </w:rPr>
              <w:t xml:space="preserve"> </w:t>
            </w:r>
            <w:r>
              <w:rPr>
                <w:sz w:val="24"/>
              </w:rPr>
              <w:t>eder</w:t>
            </w:r>
            <w:proofErr w:type="gramEnd"/>
            <w:r>
              <w:rPr>
                <w:sz w:val="24"/>
              </w:rPr>
              <w:t>.</w:t>
            </w:r>
          </w:p>
          <w:p w:rsidR="00684126" w:rsidRDefault="00C00628" w:rsidP="00662BA5">
            <w:pPr>
              <w:pStyle w:val="TableParagraph"/>
              <w:ind w:left="0"/>
              <w:rPr>
                <w:sz w:val="24"/>
              </w:rPr>
            </w:pPr>
            <w:r>
              <w:rPr>
                <w:sz w:val="24"/>
              </w:rPr>
              <w:t xml:space="preserve">Kayıtlı Kullanıcı; EBA Ders </w:t>
            </w:r>
            <w:proofErr w:type="spellStart"/>
            <w:r>
              <w:rPr>
                <w:sz w:val="24"/>
              </w:rPr>
              <w:t>Portaline</w:t>
            </w:r>
            <w:proofErr w:type="spellEnd"/>
            <w:r>
              <w:rPr>
                <w:sz w:val="24"/>
              </w:rPr>
              <w:t xml:space="preserve"> kayıtlı olan Millî Eğitim Bakanlığına bağlı resmî eğitim kurumlarında görev yapan öğretmen ve bu kurumlarda eğitim gören öğrencileri ifade eder. (MEBBİS şifresi/ TCKN ve E-OKUL hesapları ile giriş yapılır</w:t>
            </w:r>
            <w:r>
              <w:rPr>
                <w:spacing w:val="29"/>
                <w:sz w:val="24"/>
              </w:rPr>
              <w:t xml:space="preserve"> </w:t>
            </w:r>
            <w:r>
              <w:rPr>
                <w:sz w:val="24"/>
              </w:rPr>
              <w:t>)</w:t>
            </w:r>
          </w:p>
          <w:p w:rsidR="00684126" w:rsidRDefault="00C00628" w:rsidP="00662BA5">
            <w:pPr>
              <w:pStyle w:val="TableParagraph"/>
              <w:ind w:left="0"/>
              <w:rPr>
                <w:sz w:val="24"/>
              </w:rPr>
            </w:pPr>
            <w:r>
              <w:rPr>
                <w:sz w:val="24"/>
              </w:rPr>
              <w:t xml:space="preserve">Diğer kullanıcıların oturum açma sayıları saptanabilir bir veridir fakat veri tarayıcı </w:t>
            </w:r>
            <w:proofErr w:type="gramStart"/>
            <w:r>
              <w:rPr>
                <w:sz w:val="24"/>
              </w:rPr>
              <w:t>bazlı</w:t>
            </w:r>
            <w:proofErr w:type="gramEnd"/>
            <w:r>
              <w:rPr>
                <w:sz w:val="24"/>
              </w:rPr>
              <w:t xml:space="preserve"> olduğundan kişi sayısı elde edilememektedir.</w:t>
            </w:r>
          </w:p>
          <w:p w:rsidR="00684126" w:rsidRDefault="00C00628" w:rsidP="00662BA5">
            <w:pPr>
              <w:pStyle w:val="TableParagraph"/>
              <w:ind w:left="0"/>
              <w:rPr>
                <w:sz w:val="24"/>
              </w:rPr>
            </w:pPr>
            <w:r>
              <w:rPr>
                <w:sz w:val="24"/>
              </w:rPr>
              <w:t xml:space="preserve">EBA Derse kayıtlı kullanıcılarda kişi </w:t>
            </w:r>
            <w:proofErr w:type="gramStart"/>
            <w:r>
              <w:rPr>
                <w:sz w:val="24"/>
              </w:rPr>
              <w:t>bazlı</w:t>
            </w:r>
            <w:proofErr w:type="gramEnd"/>
            <w:r>
              <w:rPr>
                <w:sz w:val="24"/>
              </w:rPr>
              <w:t xml:space="preserve"> kullanım elde edilmekte ancak EBA; kayıtlı kullanıcılar dışındaki kullanıcılara da hizmet vermektedir.</w:t>
            </w:r>
          </w:p>
          <w:p w:rsidR="00684126" w:rsidRDefault="00C00628" w:rsidP="00662BA5">
            <w:pPr>
              <w:pStyle w:val="TableParagraph"/>
              <w:ind w:left="0"/>
              <w:rPr>
                <w:rFonts w:ascii="Times New Roman" w:hAnsi="Times New Roman"/>
                <w:b/>
                <w:sz w:val="24"/>
              </w:rPr>
            </w:pPr>
            <w:r>
              <w:rPr>
                <w:rFonts w:ascii="Times New Roman" w:hAnsi="Times New Roman"/>
                <w:b/>
                <w:w w:val="105"/>
                <w:sz w:val="24"/>
              </w:rPr>
              <w:t>Hesaplama kuralı:</w:t>
            </w:r>
          </w:p>
          <w:p w:rsidR="00684126" w:rsidRDefault="00C00628" w:rsidP="00662BA5">
            <w:pPr>
              <w:pStyle w:val="TableParagraph"/>
              <w:ind w:left="0"/>
              <w:rPr>
                <w:rFonts w:ascii="Times New Roman" w:hAnsi="Times New Roman"/>
                <w:b/>
                <w:sz w:val="24"/>
              </w:rPr>
            </w:pPr>
            <w:r>
              <w:rPr>
                <w:rFonts w:ascii="Times New Roman" w:hAnsi="Times New Roman"/>
                <w:b/>
                <w:w w:val="105"/>
                <w:sz w:val="24"/>
              </w:rPr>
              <w:t>Gösterge veri kaynağı:</w:t>
            </w:r>
          </w:p>
          <w:p w:rsidR="00684126" w:rsidRDefault="00C00628" w:rsidP="00662BA5">
            <w:pPr>
              <w:pStyle w:val="TableParagraph"/>
              <w:ind w:left="0"/>
              <w:rPr>
                <w:sz w:val="24"/>
              </w:rPr>
            </w:pPr>
            <w:r>
              <w:rPr>
                <w:sz w:val="24"/>
              </w:rPr>
              <w:t>İlgili birimlerden alınan verilerden hesaplanacaktır.</w:t>
            </w:r>
          </w:p>
          <w:p w:rsidR="00662BA5" w:rsidRDefault="00662BA5" w:rsidP="00662BA5">
            <w:pPr>
              <w:pStyle w:val="TableParagraph"/>
              <w:ind w:left="0"/>
              <w:rPr>
                <w:sz w:val="24"/>
              </w:rPr>
            </w:pPr>
          </w:p>
        </w:tc>
      </w:tr>
      <w:tr w:rsidR="00662BA5" w:rsidTr="006B291C">
        <w:trPr>
          <w:trHeight w:val="1632"/>
        </w:trPr>
        <w:tc>
          <w:tcPr>
            <w:tcW w:w="1134" w:type="dxa"/>
            <w:tcBorders>
              <w:bottom w:val="nil"/>
            </w:tcBorders>
            <w:shd w:val="clear" w:color="auto" w:fill="E1EED9"/>
          </w:tcPr>
          <w:p w:rsidR="00662BA5" w:rsidRDefault="00662BA5" w:rsidP="00662BA5">
            <w:pPr>
              <w:pStyle w:val="TableParagraph"/>
              <w:ind w:left="0"/>
              <w:rPr>
                <w:sz w:val="24"/>
              </w:rPr>
            </w:pPr>
            <w:r>
              <w:rPr>
                <w:sz w:val="24"/>
              </w:rPr>
              <w:t xml:space="preserve">PG </w:t>
            </w:r>
            <w:r>
              <w:rPr>
                <w:w w:val="95"/>
                <w:sz w:val="24"/>
              </w:rPr>
              <w:t>2.2.1.1</w:t>
            </w:r>
          </w:p>
        </w:tc>
        <w:tc>
          <w:tcPr>
            <w:tcW w:w="2127" w:type="dxa"/>
            <w:vMerge w:val="restart"/>
            <w:shd w:val="clear" w:color="auto" w:fill="E1EED9"/>
          </w:tcPr>
          <w:p w:rsidR="00662BA5" w:rsidRDefault="00662BA5" w:rsidP="00662BA5">
            <w:pPr>
              <w:pStyle w:val="TableParagraph"/>
              <w:ind w:left="0"/>
              <w:rPr>
                <w:sz w:val="24"/>
              </w:rPr>
            </w:pPr>
            <w:r>
              <w:rPr>
                <w:sz w:val="24"/>
              </w:rPr>
              <w:t>Alanında lisansüstü eğitim alan öğretmen oranı(%)</w:t>
            </w:r>
          </w:p>
        </w:tc>
        <w:tc>
          <w:tcPr>
            <w:tcW w:w="12332" w:type="dxa"/>
            <w:vMerge w:val="restart"/>
            <w:shd w:val="clear" w:color="auto" w:fill="E1EED9"/>
          </w:tcPr>
          <w:p w:rsidR="00662BA5" w:rsidRDefault="00662BA5" w:rsidP="00662BA5">
            <w:pPr>
              <w:pStyle w:val="TableParagraph"/>
              <w:ind w:left="0"/>
              <w:rPr>
                <w:rFonts w:ascii="Times New Roman" w:hAnsi="Times New Roman"/>
                <w:b/>
                <w:sz w:val="24"/>
              </w:rPr>
            </w:pPr>
            <w:r>
              <w:rPr>
                <w:rFonts w:ascii="Times New Roman" w:hAnsi="Times New Roman"/>
                <w:b/>
                <w:sz w:val="24"/>
              </w:rPr>
              <w:t>Tanımlar:</w:t>
            </w:r>
          </w:p>
          <w:p w:rsidR="00662BA5" w:rsidRDefault="00662BA5" w:rsidP="00662BA5">
            <w:pPr>
              <w:pStyle w:val="TableParagraph"/>
              <w:ind w:left="0"/>
              <w:rPr>
                <w:sz w:val="24"/>
              </w:rPr>
            </w:pPr>
            <w:r>
              <w:rPr>
                <w:sz w:val="24"/>
              </w:rPr>
              <w:t>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w:t>
            </w:r>
          </w:p>
          <w:p w:rsidR="00662BA5" w:rsidRDefault="00662BA5" w:rsidP="00662BA5">
            <w:pPr>
              <w:pStyle w:val="TableParagraph"/>
              <w:ind w:left="0"/>
              <w:rPr>
                <w:sz w:val="24"/>
              </w:rPr>
            </w:pPr>
            <w:r>
              <w:rPr>
                <w:sz w:val="24"/>
              </w:rPr>
              <w:t>Lisansüstü eğitim, belirli bir alanda uzmanlaşmaya dönük olarak verilen eğitimdir.</w:t>
            </w:r>
          </w:p>
          <w:p w:rsidR="00662BA5" w:rsidRDefault="00662BA5" w:rsidP="00662BA5">
            <w:pPr>
              <w:pStyle w:val="TableParagraph"/>
              <w:ind w:left="0"/>
              <w:rPr>
                <w:rFonts w:ascii="Times New Roman" w:hAnsi="Times New Roman"/>
                <w:b/>
                <w:sz w:val="24"/>
              </w:rPr>
            </w:pPr>
            <w:r>
              <w:rPr>
                <w:rFonts w:ascii="Times New Roman" w:hAnsi="Times New Roman"/>
                <w:b/>
                <w:w w:val="105"/>
                <w:sz w:val="24"/>
              </w:rPr>
              <w:t>Hesaplama kuralı:</w:t>
            </w:r>
          </w:p>
          <w:p w:rsidR="00662BA5" w:rsidRDefault="00662BA5" w:rsidP="00662BA5">
            <w:pPr>
              <w:pStyle w:val="TableParagraph"/>
              <w:ind w:left="0"/>
              <w:rPr>
                <w:sz w:val="24"/>
              </w:rPr>
            </w:pPr>
            <w:r>
              <w:rPr>
                <w:sz w:val="24"/>
              </w:rPr>
              <w:t xml:space="preserve">(Görev yaptığı </w:t>
            </w:r>
            <w:proofErr w:type="gramStart"/>
            <w:r>
              <w:rPr>
                <w:sz w:val="24"/>
              </w:rPr>
              <w:t>branşta</w:t>
            </w:r>
            <w:proofErr w:type="gramEnd"/>
            <w:r>
              <w:rPr>
                <w:sz w:val="24"/>
              </w:rPr>
              <w:t xml:space="preserve"> lisansüstü eğitim alan öğretmen sayısı*100)/Mevcut öğretmen sayısı</w:t>
            </w:r>
          </w:p>
          <w:p w:rsidR="00662BA5" w:rsidRDefault="00662BA5" w:rsidP="00662BA5">
            <w:pPr>
              <w:pStyle w:val="TableParagraph"/>
              <w:ind w:left="0"/>
              <w:rPr>
                <w:sz w:val="24"/>
              </w:rPr>
            </w:pPr>
            <w:r>
              <w:rPr>
                <w:sz w:val="24"/>
              </w:rPr>
              <w:t>Bakanlığımız okul ve kurumlarında görev yapan tüm öğretmenleri kapsayacaktır.</w:t>
            </w:r>
          </w:p>
          <w:p w:rsidR="00662BA5" w:rsidRDefault="00662BA5" w:rsidP="00662BA5">
            <w:pPr>
              <w:pStyle w:val="TableParagraph"/>
              <w:ind w:left="0"/>
              <w:rPr>
                <w:rFonts w:ascii="Times New Roman" w:hAnsi="Times New Roman"/>
                <w:b/>
                <w:sz w:val="24"/>
              </w:rPr>
            </w:pPr>
            <w:r>
              <w:rPr>
                <w:rFonts w:ascii="Times New Roman" w:hAnsi="Times New Roman"/>
                <w:b/>
                <w:w w:val="105"/>
                <w:sz w:val="24"/>
              </w:rPr>
              <w:t>Gösterge veri kaynağı:</w:t>
            </w:r>
          </w:p>
          <w:p w:rsidR="00662BA5" w:rsidRDefault="00662BA5" w:rsidP="00662BA5">
            <w:pPr>
              <w:pStyle w:val="TableParagraph"/>
              <w:ind w:left="0"/>
              <w:rPr>
                <w:sz w:val="24"/>
              </w:rPr>
            </w:pPr>
            <w:r>
              <w:rPr>
                <w:sz w:val="24"/>
              </w:rPr>
              <w:t>Veriler, MEBBİS Modülü üzerinden elde edilmektedir. Veriler ilgili birimlerden elde edilecektir.</w:t>
            </w:r>
          </w:p>
          <w:p w:rsidR="00662BA5" w:rsidRDefault="00662BA5" w:rsidP="00662BA5">
            <w:pPr>
              <w:pStyle w:val="TableParagraph"/>
              <w:ind w:left="0"/>
              <w:rPr>
                <w:sz w:val="24"/>
              </w:rPr>
            </w:pPr>
          </w:p>
        </w:tc>
      </w:tr>
      <w:tr w:rsidR="00662BA5" w:rsidTr="00662BA5">
        <w:trPr>
          <w:trHeight w:val="1152"/>
        </w:trPr>
        <w:tc>
          <w:tcPr>
            <w:tcW w:w="1134" w:type="dxa"/>
            <w:tcBorders>
              <w:top w:val="nil"/>
            </w:tcBorders>
            <w:shd w:val="clear" w:color="auto" w:fill="E1EED9"/>
          </w:tcPr>
          <w:p w:rsidR="00662BA5" w:rsidRDefault="00662BA5" w:rsidP="00662BA5">
            <w:pPr>
              <w:pStyle w:val="TableParagraph"/>
              <w:ind w:left="0"/>
              <w:rPr>
                <w:rFonts w:ascii="Times New Roman"/>
                <w:sz w:val="24"/>
              </w:rPr>
            </w:pPr>
          </w:p>
        </w:tc>
        <w:tc>
          <w:tcPr>
            <w:tcW w:w="2127" w:type="dxa"/>
            <w:vMerge/>
            <w:shd w:val="clear" w:color="auto" w:fill="E1EED9"/>
          </w:tcPr>
          <w:p w:rsidR="00662BA5" w:rsidRDefault="00662BA5" w:rsidP="00662BA5">
            <w:pPr>
              <w:pStyle w:val="TableParagraph"/>
              <w:ind w:left="0"/>
              <w:rPr>
                <w:rFonts w:ascii="Times New Roman"/>
                <w:sz w:val="24"/>
              </w:rPr>
            </w:pPr>
          </w:p>
        </w:tc>
        <w:tc>
          <w:tcPr>
            <w:tcW w:w="12332" w:type="dxa"/>
            <w:vMerge/>
            <w:shd w:val="clear" w:color="auto" w:fill="E1EED9"/>
          </w:tcPr>
          <w:p w:rsidR="00662BA5" w:rsidRDefault="00662BA5" w:rsidP="00662BA5">
            <w:pPr>
              <w:pStyle w:val="TableParagraph"/>
              <w:ind w:left="0"/>
              <w:rPr>
                <w:sz w:val="24"/>
              </w:rPr>
            </w:pPr>
          </w:p>
        </w:tc>
      </w:tr>
      <w:tr w:rsidR="00662BA5" w:rsidTr="00662BA5">
        <w:trPr>
          <w:trHeight w:val="3809"/>
        </w:trPr>
        <w:tc>
          <w:tcPr>
            <w:tcW w:w="1134" w:type="dxa"/>
            <w:shd w:val="clear" w:color="auto" w:fill="E1EED9"/>
          </w:tcPr>
          <w:p w:rsidR="00662BA5" w:rsidRDefault="00662BA5" w:rsidP="00662BA5">
            <w:pPr>
              <w:pStyle w:val="TableParagraph"/>
              <w:ind w:left="0"/>
              <w:rPr>
                <w:sz w:val="24"/>
              </w:rPr>
            </w:pPr>
            <w:r>
              <w:rPr>
                <w:sz w:val="24"/>
              </w:rPr>
              <w:lastRenderedPageBreak/>
              <w:t xml:space="preserve">PG </w:t>
            </w:r>
            <w:r>
              <w:rPr>
                <w:w w:val="90"/>
                <w:sz w:val="24"/>
              </w:rPr>
              <w:t>2.2.1.2</w:t>
            </w:r>
          </w:p>
        </w:tc>
        <w:tc>
          <w:tcPr>
            <w:tcW w:w="2127" w:type="dxa"/>
            <w:shd w:val="clear" w:color="auto" w:fill="E1EED9"/>
          </w:tcPr>
          <w:p w:rsidR="00662BA5" w:rsidRDefault="00662BA5" w:rsidP="00662BA5">
            <w:pPr>
              <w:pStyle w:val="TableParagraph"/>
              <w:ind w:left="0"/>
              <w:rPr>
                <w:sz w:val="24"/>
              </w:rPr>
            </w:pPr>
            <w:r>
              <w:rPr>
                <w:sz w:val="24"/>
              </w:rPr>
              <w:t>Yönetim alanında lisansüstü eğitim alan yönetici oranı(%)</w:t>
            </w:r>
          </w:p>
        </w:tc>
        <w:tc>
          <w:tcPr>
            <w:tcW w:w="12332" w:type="dxa"/>
            <w:shd w:val="clear" w:color="auto" w:fill="E1EED9"/>
          </w:tcPr>
          <w:p w:rsidR="00662BA5" w:rsidRDefault="00662BA5" w:rsidP="00662BA5">
            <w:pPr>
              <w:pStyle w:val="TableParagraph"/>
              <w:ind w:left="0"/>
              <w:rPr>
                <w:rFonts w:ascii="Times New Roman" w:hAnsi="Times New Roman"/>
                <w:b/>
                <w:sz w:val="24"/>
              </w:rPr>
            </w:pPr>
            <w:r>
              <w:rPr>
                <w:rFonts w:ascii="Times New Roman" w:hAnsi="Times New Roman"/>
                <w:b/>
                <w:sz w:val="24"/>
              </w:rPr>
              <w:t>Tanımlar:</w:t>
            </w:r>
          </w:p>
          <w:p w:rsidR="00662BA5" w:rsidRDefault="00662BA5" w:rsidP="00662BA5">
            <w:pPr>
              <w:pStyle w:val="TableParagraph"/>
              <w:ind w:left="0"/>
              <w:rPr>
                <w:sz w:val="24"/>
              </w:rPr>
            </w:pPr>
            <w:r>
              <w:rPr>
                <w:sz w:val="24"/>
              </w:rPr>
              <w:t>Lisansüstü Eğitim: Lisans eğitimine dayalı olan yüksek lisans ve doktora eğitimiyle sanat dallarında yapılan sanatta yeterlik çalışması ve tıpta uzmanlıkla bunların gerektirdiği eğitim öğretim, bilimsel araştırma ve uygulama etkinliklerinden oluşan eğitimdir.</w:t>
            </w:r>
          </w:p>
          <w:p w:rsidR="00662BA5" w:rsidRDefault="00662BA5" w:rsidP="00662BA5">
            <w:pPr>
              <w:pStyle w:val="TableParagraph"/>
              <w:ind w:left="0"/>
              <w:rPr>
                <w:sz w:val="24"/>
              </w:rPr>
            </w:pPr>
            <w:r>
              <w:rPr>
                <w:sz w:val="24"/>
              </w:rPr>
              <w:t>Lisansüstü eğitim, belirli bir alanda uzmanlaşmaya dönük olarak verilen eğitimdir.</w:t>
            </w:r>
          </w:p>
          <w:p w:rsidR="00662BA5" w:rsidRDefault="00662BA5" w:rsidP="00662BA5">
            <w:pPr>
              <w:pStyle w:val="TableParagraph"/>
              <w:ind w:left="0"/>
              <w:rPr>
                <w:rFonts w:ascii="Times New Roman" w:hAnsi="Times New Roman"/>
                <w:b/>
                <w:sz w:val="24"/>
              </w:rPr>
            </w:pPr>
            <w:r>
              <w:rPr>
                <w:rFonts w:ascii="Times New Roman" w:hAnsi="Times New Roman"/>
                <w:b/>
                <w:w w:val="105"/>
                <w:sz w:val="24"/>
              </w:rPr>
              <w:t>Hesaplama kuralı:</w:t>
            </w:r>
          </w:p>
          <w:p w:rsidR="00662BA5" w:rsidRDefault="00662BA5" w:rsidP="00662BA5">
            <w:pPr>
              <w:pStyle w:val="TableParagraph"/>
              <w:ind w:left="0"/>
              <w:rPr>
                <w:sz w:val="24"/>
              </w:rPr>
            </w:pPr>
            <w:r>
              <w:rPr>
                <w:sz w:val="24"/>
              </w:rPr>
              <w:t>Yönetim, denetim ve planlama alanlarında lisansüstü eğitim alan okul yöneticisi oranı, bu alanlarda lisansüstü eğitim alan yöneticilerin sayısının tüm yöneticilerin sayısına oranı alınarak hesaplanacaktır.</w:t>
            </w:r>
          </w:p>
          <w:p w:rsidR="00662BA5" w:rsidRDefault="00662BA5" w:rsidP="00662BA5">
            <w:pPr>
              <w:pStyle w:val="TableParagraph"/>
              <w:ind w:left="0"/>
              <w:rPr>
                <w:sz w:val="24"/>
              </w:rPr>
            </w:pPr>
            <w:r>
              <w:rPr>
                <w:sz w:val="24"/>
              </w:rPr>
              <w:t>A: lisansüstü eğitim alan yönetici sayısı B: Toplam yönetici sayısı</w:t>
            </w:r>
          </w:p>
          <w:p w:rsidR="00662BA5" w:rsidRDefault="00662BA5" w:rsidP="00662BA5">
            <w:pPr>
              <w:pStyle w:val="TableParagraph"/>
              <w:ind w:left="0"/>
              <w:rPr>
                <w:sz w:val="24"/>
              </w:rPr>
            </w:pPr>
            <w:r>
              <w:rPr>
                <w:sz w:val="24"/>
              </w:rPr>
              <w:t>Lisansüstü eğitim alan yönetici oranı=(A/B)*100</w:t>
            </w:r>
          </w:p>
          <w:p w:rsidR="00662BA5" w:rsidRDefault="00662BA5" w:rsidP="00662BA5">
            <w:pPr>
              <w:pStyle w:val="TableParagraph"/>
              <w:ind w:left="0"/>
              <w:rPr>
                <w:sz w:val="24"/>
              </w:rPr>
            </w:pPr>
            <w:r>
              <w:rPr>
                <w:sz w:val="24"/>
              </w:rPr>
              <w:t>Sözleşmeli ve kadrolu statüde görev yapan tüm okul yöneticilerini kapsayacaktır.</w:t>
            </w:r>
          </w:p>
          <w:p w:rsidR="00662BA5" w:rsidRDefault="00662BA5" w:rsidP="00662BA5">
            <w:pPr>
              <w:pStyle w:val="TableParagraph"/>
              <w:ind w:left="0"/>
              <w:rPr>
                <w:rFonts w:ascii="Times New Roman" w:hAnsi="Times New Roman"/>
                <w:b/>
                <w:sz w:val="24"/>
              </w:rPr>
            </w:pPr>
            <w:r>
              <w:rPr>
                <w:rFonts w:ascii="Times New Roman" w:hAnsi="Times New Roman"/>
                <w:b/>
                <w:w w:val="105"/>
                <w:sz w:val="24"/>
              </w:rPr>
              <w:t>Gösterge veri kaynağı:</w:t>
            </w:r>
          </w:p>
          <w:p w:rsidR="00662BA5" w:rsidRDefault="00662BA5" w:rsidP="00662BA5">
            <w:pPr>
              <w:pStyle w:val="TableParagraph"/>
              <w:ind w:left="0"/>
              <w:rPr>
                <w:sz w:val="24"/>
              </w:rPr>
            </w:pPr>
            <w:r>
              <w:rPr>
                <w:sz w:val="24"/>
              </w:rPr>
              <w:t>Veriler ilgili birimlerden elde edilecektir.</w:t>
            </w:r>
          </w:p>
          <w:p w:rsidR="00662BA5" w:rsidRDefault="00662BA5" w:rsidP="00662BA5">
            <w:pPr>
              <w:pStyle w:val="TableParagraph"/>
              <w:ind w:left="0"/>
              <w:rPr>
                <w:sz w:val="24"/>
              </w:rPr>
            </w:pPr>
          </w:p>
        </w:tc>
      </w:tr>
      <w:tr w:rsidR="00662BA5" w:rsidTr="00662BA5">
        <w:trPr>
          <w:trHeight w:val="4372"/>
        </w:trPr>
        <w:tc>
          <w:tcPr>
            <w:tcW w:w="1134" w:type="dxa"/>
            <w:shd w:val="clear" w:color="auto" w:fill="E1EED9"/>
          </w:tcPr>
          <w:p w:rsidR="00662BA5" w:rsidRDefault="00662BA5" w:rsidP="00662BA5">
            <w:pPr>
              <w:pStyle w:val="TableParagraph"/>
              <w:ind w:left="0"/>
              <w:rPr>
                <w:sz w:val="24"/>
              </w:rPr>
            </w:pPr>
            <w:r>
              <w:rPr>
                <w:sz w:val="24"/>
              </w:rPr>
              <w:t>PG 3.1.1</w:t>
            </w:r>
            <w:r w:rsidR="008F4815">
              <w:rPr>
                <w:sz w:val="24"/>
              </w:rPr>
              <w:t>.1</w:t>
            </w:r>
          </w:p>
        </w:tc>
        <w:tc>
          <w:tcPr>
            <w:tcW w:w="2127" w:type="dxa"/>
            <w:shd w:val="clear" w:color="auto" w:fill="E1EED9"/>
          </w:tcPr>
          <w:p w:rsidR="00662BA5" w:rsidRDefault="00662BA5" w:rsidP="00662BA5">
            <w:pPr>
              <w:pStyle w:val="TableParagraph"/>
              <w:ind w:left="0"/>
              <w:rPr>
                <w:sz w:val="24"/>
              </w:rPr>
            </w:pPr>
            <w:r>
              <w:rPr>
                <w:sz w:val="24"/>
              </w:rPr>
              <w:t>3-5 yaş grubu okullaşma oranı (%)</w:t>
            </w:r>
          </w:p>
        </w:tc>
        <w:tc>
          <w:tcPr>
            <w:tcW w:w="12332" w:type="dxa"/>
            <w:shd w:val="clear" w:color="auto" w:fill="E1EED9"/>
          </w:tcPr>
          <w:p w:rsidR="00662BA5" w:rsidRDefault="00662BA5" w:rsidP="00662BA5">
            <w:pPr>
              <w:pStyle w:val="TableParagraph"/>
              <w:ind w:left="0"/>
              <w:rPr>
                <w:rFonts w:ascii="Times New Roman" w:hAnsi="Times New Roman"/>
                <w:b/>
                <w:sz w:val="24"/>
              </w:rPr>
            </w:pPr>
            <w:r>
              <w:rPr>
                <w:rFonts w:ascii="Times New Roman" w:hAnsi="Times New Roman"/>
                <w:b/>
                <w:sz w:val="24"/>
              </w:rPr>
              <w:t>Tanımlar:</w:t>
            </w:r>
          </w:p>
          <w:p w:rsidR="00662BA5" w:rsidRDefault="00662BA5" w:rsidP="00662BA5">
            <w:pPr>
              <w:pStyle w:val="TableParagraph"/>
              <w:ind w:left="0"/>
              <w:rPr>
                <w:sz w:val="24"/>
              </w:rPr>
            </w:pPr>
            <w:r>
              <w:rPr>
                <w:sz w:val="24"/>
              </w:rPr>
              <w:t>3-5 yaş grubu eğitim (Okulöncesi eğitim): Zorunlu ilköğretim çağına gelmemiş çocukların eğitimini kapsamaktadır. 3-5 yaş grubuna eğitim 2018-19 eğitim ve öğretim yılı itibarıyla resmi ve özel anaokulları, anasınıfları ve uygulama sınıflarında isteğe bağlı olarak verilmektedir.</w:t>
            </w:r>
          </w:p>
          <w:p w:rsidR="00662BA5" w:rsidRDefault="00662BA5" w:rsidP="00662BA5">
            <w:pPr>
              <w:pStyle w:val="TableParagraph"/>
              <w:ind w:left="0"/>
              <w:rPr>
                <w:sz w:val="24"/>
              </w:rPr>
            </w:pPr>
            <w:r>
              <w:rPr>
                <w:sz w:val="24"/>
              </w:rPr>
              <w:t>Yaş gruplarına (Doğum yılları) göre NET okullaşma oranları: Öğrencinin ait olduğu eğitim kademesine (öğrenim türüne) bakılmaksızın, ilgili yaş grubunda bulunan toplam öğrencilerin, ilgili yaş grubunda bulunan toplam nüfusa bölünmesi ile elde edilir.</w:t>
            </w:r>
          </w:p>
          <w:p w:rsidR="00662BA5" w:rsidRDefault="00662BA5" w:rsidP="00662BA5">
            <w:pPr>
              <w:pStyle w:val="TableParagraph"/>
              <w:ind w:left="0"/>
              <w:rPr>
                <w:rFonts w:ascii="Times New Roman" w:hAnsi="Times New Roman"/>
                <w:b/>
                <w:sz w:val="24"/>
              </w:rPr>
            </w:pPr>
            <w:r>
              <w:rPr>
                <w:rFonts w:ascii="Times New Roman" w:hAnsi="Times New Roman"/>
                <w:b/>
                <w:w w:val="105"/>
                <w:sz w:val="24"/>
              </w:rPr>
              <w:t>Hesaplama kuralı:</w:t>
            </w:r>
          </w:p>
          <w:p w:rsidR="00662BA5" w:rsidRDefault="00662BA5" w:rsidP="00662BA5">
            <w:pPr>
              <w:pStyle w:val="TableParagraph"/>
              <w:ind w:left="0"/>
              <w:rPr>
                <w:sz w:val="24"/>
              </w:rPr>
            </w:pPr>
            <w:r>
              <w:rPr>
                <w:sz w:val="24"/>
              </w:rPr>
              <w:t>A: İlgili yaş grubundaki toplam öğrenci sayısı B: İlgili yaş grubundaki toplam nüfus</w:t>
            </w:r>
          </w:p>
          <w:p w:rsidR="00662BA5" w:rsidRDefault="00662BA5" w:rsidP="00662BA5">
            <w:pPr>
              <w:pStyle w:val="TableParagraph"/>
              <w:ind w:left="0"/>
              <w:rPr>
                <w:sz w:val="24"/>
              </w:rPr>
            </w:pPr>
            <w:r>
              <w:rPr>
                <w:sz w:val="24"/>
              </w:rPr>
              <w:t>Net okullaşma oranı = A/B x 100</w:t>
            </w:r>
          </w:p>
          <w:p w:rsidR="00662BA5" w:rsidRDefault="00662BA5" w:rsidP="00662BA5">
            <w:pPr>
              <w:pStyle w:val="TableParagraph"/>
              <w:ind w:left="0"/>
              <w:rPr>
                <w:sz w:val="24"/>
              </w:rPr>
            </w:pPr>
            <w:r>
              <w:rPr>
                <w:sz w:val="24"/>
              </w:rPr>
              <w:t>3-5 yaş grubu, 3, 4 ve 5 yaş olarak kabul edilmektedir ve okullaşma oranları hesaplanırken kullanılan nüfus ve öğrenci sayılarında Türkiye'de ikamet eden T.C. vatandaşları kapsanmaktadır.</w:t>
            </w:r>
          </w:p>
          <w:p w:rsidR="00662BA5" w:rsidRDefault="00662BA5" w:rsidP="00662BA5">
            <w:pPr>
              <w:pStyle w:val="TableParagraph"/>
              <w:ind w:left="0"/>
              <w:rPr>
                <w:rFonts w:ascii="Times New Roman" w:hAnsi="Times New Roman"/>
                <w:b/>
                <w:sz w:val="24"/>
              </w:rPr>
            </w:pPr>
            <w:r>
              <w:rPr>
                <w:rFonts w:ascii="Times New Roman" w:hAnsi="Times New Roman"/>
                <w:b/>
                <w:w w:val="105"/>
                <w:sz w:val="24"/>
              </w:rPr>
              <w:t>Gösterge veri kaynağı:</w:t>
            </w:r>
          </w:p>
          <w:p w:rsidR="00662BA5" w:rsidRDefault="00662BA5" w:rsidP="00662BA5">
            <w:pPr>
              <w:pStyle w:val="TableParagraph"/>
              <w:ind w:left="0"/>
              <w:rPr>
                <w:sz w:val="24"/>
              </w:rPr>
            </w:pPr>
            <w:r>
              <w:rPr>
                <w:sz w:val="24"/>
              </w:rPr>
              <w:t xml:space="preserve">Milli Eğitim Bakanlığı Bilişim Sistemleri (MEBBİS) altında yer alan e-okul </w:t>
            </w:r>
            <w:proofErr w:type="gramStart"/>
            <w:r>
              <w:rPr>
                <w:sz w:val="24"/>
              </w:rPr>
              <w:t>modülünde</w:t>
            </w:r>
            <w:proofErr w:type="gramEnd"/>
            <w:r>
              <w:rPr>
                <w:sz w:val="24"/>
              </w:rPr>
              <w:t xml:space="preserve"> yer alan öğrenci verileri ve Adrese Dayalı Nüfus Kayıt Sisteminden elde edilen nüfus verileridir. Veriler ilgili birimlerden elde edilecektir. Gösterge her yıl Eylül Ayında Millî Eğitim Bakanlığı tarafından yayınlanmaktadır.</w:t>
            </w:r>
          </w:p>
          <w:p w:rsidR="00662BA5" w:rsidRDefault="00662BA5" w:rsidP="00662BA5">
            <w:pPr>
              <w:pStyle w:val="TableParagraph"/>
              <w:ind w:left="0"/>
              <w:rPr>
                <w:sz w:val="24"/>
              </w:rPr>
            </w:pPr>
          </w:p>
          <w:p w:rsidR="00662BA5" w:rsidRDefault="00662BA5" w:rsidP="00662BA5">
            <w:pPr>
              <w:pStyle w:val="TableParagraph"/>
              <w:ind w:left="0"/>
              <w:rPr>
                <w:sz w:val="24"/>
              </w:rPr>
            </w:pPr>
          </w:p>
        </w:tc>
      </w:tr>
      <w:tr w:rsidR="00684126" w:rsidTr="008F4815">
        <w:trPr>
          <w:trHeight w:val="3818"/>
        </w:trPr>
        <w:tc>
          <w:tcPr>
            <w:tcW w:w="1134" w:type="dxa"/>
            <w:shd w:val="clear" w:color="auto" w:fill="E1EED9"/>
          </w:tcPr>
          <w:p w:rsidR="00684126" w:rsidRDefault="00C00628" w:rsidP="00FB09F8">
            <w:pPr>
              <w:pStyle w:val="TableParagraph"/>
              <w:ind w:left="0"/>
              <w:rPr>
                <w:sz w:val="24"/>
              </w:rPr>
            </w:pPr>
            <w:r>
              <w:rPr>
                <w:sz w:val="24"/>
              </w:rPr>
              <w:lastRenderedPageBreak/>
              <w:t xml:space="preserve">PG </w:t>
            </w:r>
            <w:r w:rsidR="00FB09F8">
              <w:rPr>
                <w:w w:val="90"/>
                <w:sz w:val="24"/>
              </w:rPr>
              <w:t>3.1.1.</w:t>
            </w:r>
            <w:r w:rsidR="00702E24">
              <w:rPr>
                <w:w w:val="90"/>
                <w:sz w:val="24"/>
              </w:rPr>
              <w:t>2</w:t>
            </w:r>
          </w:p>
        </w:tc>
        <w:tc>
          <w:tcPr>
            <w:tcW w:w="2127" w:type="dxa"/>
            <w:shd w:val="clear" w:color="auto" w:fill="E1EED9"/>
          </w:tcPr>
          <w:p w:rsidR="008F4815" w:rsidRDefault="008F4815" w:rsidP="00FB09F8">
            <w:pPr>
              <w:pStyle w:val="TableParagraph"/>
              <w:ind w:left="0"/>
              <w:rPr>
                <w:sz w:val="24"/>
              </w:rPr>
            </w:pPr>
          </w:p>
          <w:p w:rsidR="00684126" w:rsidRDefault="006825A6" w:rsidP="00FB09F8">
            <w:pPr>
              <w:pStyle w:val="TableParagraph"/>
              <w:ind w:left="0"/>
              <w:rPr>
                <w:sz w:val="24"/>
              </w:rPr>
            </w:pPr>
            <w:r>
              <w:rPr>
                <w:sz w:val="24"/>
              </w:rPr>
              <w:t xml:space="preserve">20 gün ve üzeri devamsız öğrenci oranı </w:t>
            </w:r>
            <w:r w:rsidR="00C00628">
              <w:rPr>
                <w:sz w:val="24"/>
              </w:rPr>
              <w:t>(%)</w:t>
            </w:r>
          </w:p>
        </w:tc>
        <w:tc>
          <w:tcPr>
            <w:tcW w:w="12332" w:type="dxa"/>
            <w:shd w:val="clear" w:color="auto" w:fill="E1EED9"/>
          </w:tcPr>
          <w:p w:rsidR="008F4815" w:rsidRDefault="008F4815" w:rsidP="00662BA5">
            <w:pPr>
              <w:pStyle w:val="TableParagraph"/>
              <w:ind w:left="0"/>
              <w:rPr>
                <w:rFonts w:ascii="Times New Roman" w:hAnsi="Times New Roman"/>
                <w:b/>
                <w:sz w:val="24"/>
              </w:rPr>
            </w:pPr>
          </w:p>
          <w:p w:rsidR="00684126" w:rsidRDefault="00C00628" w:rsidP="00662BA5">
            <w:pPr>
              <w:pStyle w:val="TableParagraph"/>
              <w:ind w:left="0"/>
              <w:rPr>
                <w:sz w:val="24"/>
              </w:rPr>
            </w:pPr>
            <w:r>
              <w:rPr>
                <w:rFonts w:ascii="Times New Roman" w:hAnsi="Times New Roman"/>
                <w:b/>
                <w:sz w:val="24"/>
              </w:rPr>
              <w:t>Tanımlar</w:t>
            </w:r>
            <w:r>
              <w:rPr>
                <w:sz w:val="24"/>
              </w:rPr>
              <w:t>:</w:t>
            </w:r>
          </w:p>
          <w:p w:rsidR="00684126" w:rsidRDefault="00C00628" w:rsidP="00662BA5">
            <w:pPr>
              <w:pStyle w:val="TableParagraph"/>
              <w:ind w:left="0"/>
              <w:rPr>
                <w:sz w:val="24"/>
              </w:rPr>
            </w:pPr>
            <w:r>
              <w:rPr>
                <w:sz w:val="24"/>
              </w:rPr>
              <w:t>Devamsızlık: Öğrencinin özürlü veya özürsüz olarak gün içindeki derslerin tamamına veya bir kısmına katılmama durumudur.</w:t>
            </w:r>
          </w:p>
          <w:p w:rsidR="00684126" w:rsidRDefault="00C00628" w:rsidP="00662BA5">
            <w:pPr>
              <w:pStyle w:val="TableParagraph"/>
              <w:ind w:left="0"/>
              <w:rPr>
                <w:rFonts w:ascii="Times New Roman" w:hAnsi="Times New Roman"/>
                <w:b/>
                <w:sz w:val="24"/>
              </w:rPr>
            </w:pPr>
            <w:r>
              <w:rPr>
                <w:rFonts w:ascii="Times New Roman" w:hAnsi="Times New Roman"/>
                <w:b/>
                <w:w w:val="105"/>
                <w:sz w:val="24"/>
              </w:rPr>
              <w:t>Hesaplama kuralı:</w:t>
            </w:r>
          </w:p>
          <w:p w:rsidR="00684126" w:rsidRDefault="00C00628" w:rsidP="00662BA5">
            <w:pPr>
              <w:pStyle w:val="TableParagraph"/>
              <w:ind w:left="0"/>
              <w:rPr>
                <w:sz w:val="24"/>
              </w:rPr>
            </w:pPr>
            <w:r>
              <w:rPr>
                <w:sz w:val="24"/>
              </w:rPr>
              <w:t xml:space="preserve">Verinin Kapsamı: </w:t>
            </w:r>
            <w:r w:rsidR="00FB09F8">
              <w:rPr>
                <w:sz w:val="24"/>
              </w:rPr>
              <w:t>K</w:t>
            </w:r>
            <w:r>
              <w:rPr>
                <w:sz w:val="24"/>
              </w:rPr>
              <w:t>ayıtlı öğrencilerin bir ders yılı süresince yapmış oldukları özürlü ve özürsüz devamsızlıkları kapsamaktadır.</w:t>
            </w:r>
          </w:p>
          <w:p w:rsidR="00684126" w:rsidRDefault="00C00628" w:rsidP="00662BA5">
            <w:pPr>
              <w:pStyle w:val="TableParagraph"/>
              <w:ind w:left="0"/>
              <w:jc w:val="both"/>
              <w:rPr>
                <w:sz w:val="24"/>
              </w:rPr>
            </w:pPr>
            <w:r>
              <w:rPr>
                <w:sz w:val="24"/>
              </w:rPr>
              <w:t>Gösterge değeri, bir ders yılı boyunca ilgili öğretim kademesinde kayıtlı öğrencilerden özürlü ve özürsüz toplamda 20 gün ve üzeri devamsızlık yapan öğrencilerin (A), ilgili öğretim kademesindeki tüm öğrencilere (B) bölünmesiyle elde edilir.</w:t>
            </w:r>
          </w:p>
          <w:p w:rsidR="00684126" w:rsidRDefault="00C00628" w:rsidP="00662BA5">
            <w:pPr>
              <w:pStyle w:val="TableParagraph"/>
              <w:ind w:left="0"/>
              <w:rPr>
                <w:sz w:val="24"/>
              </w:rPr>
            </w:pPr>
            <w:r>
              <w:rPr>
                <w:sz w:val="24"/>
              </w:rPr>
              <w:t>Gösterge değeri= (A/B)*100</w:t>
            </w:r>
          </w:p>
          <w:p w:rsidR="00684126" w:rsidRDefault="00C00628" w:rsidP="00662BA5">
            <w:pPr>
              <w:pStyle w:val="TableParagraph"/>
              <w:ind w:left="0"/>
              <w:rPr>
                <w:rFonts w:ascii="Times New Roman" w:hAnsi="Times New Roman"/>
                <w:b/>
                <w:sz w:val="24"/>
              </w:rPr>
            </w:pPr>
            <w:r>
              <w:rPr>
                <w:rFonts w:ascii="Times New Roman" w:hAnsi="Times New Roman"/>
                <w:b/>
                <w:w w:val="105"/>
                <w:sz w:val="24"/>
              </w:rPr>
              <w:t>Gösterge veri kaynağı:</w:t>
            </w:r>
          </w:p>
          <w:p w:rsidR="00684126" w:rsidRDefault="00C00628" w:rsidP="00662BA5">
            <w:pPr>
              <w:pStyle w:val="TableParagraph"/>
              <w:ind w:left="0"/>
              <w:rPr>
                <w:sz w:val="24"/>
              </w:rPr>
            </w:pPr>
            <w:r>
              <w:rPr>
                <w:sz w:val="24"/>
              </w:rPr>
              <w:t xml:space="preserve">Veri Kaynağı: Milli Eğitim Bakanlığı Bilişim Sistemleri (MEBBİS) altında yer alan e-Okul </w:t>
            </w:r>
            <w:proofErr w:type="gramStart"/>
            <w:r>
              <w:rPr>
                <w:sz w:val="24"/>
              </w:rPr>
              <w:t>modülünde</w:t>
            </w:r>
            <w:proofErr w:type="gramEnd"/>
            <w:r>
              <w:rPr>
                <w:sz w:val="24"/>
              </w:rPr>
              <w:t xml:space="preserve"> yer alan öğrenci verileridir. Veriler ilgili birimlerden elde edilecektir.</w:t>
            </w:r>
          </w:p>
          <w:p w:rsidR="008F4815" w:rsidRDefault="00C00628" w:rsidP="00662BA5">
            <w:pPr>
              <w:pStyle w:val="TableParagraph"/>
              <w:ind w:left="0"/>
              <w:rPr>
                <w:sz w:val="24"/>
              </w:rPr>
            </w:pPr>
            <w:r>
              <w:rPr>
                <w:sz w:val="24"/>
              </w:rPr>
              <w:t>Gösterge her ders yılı bitiminden sonra e-Okul verilerinden elde edilmektedir.</w:t>
            </w:r>
          </w:p>
        </w:tc>
      </w:tr>
      <w:tr w:rsidR="00FB09F8" w:rsidTr="008F4815">
        <w:trPr>
          <w:trHeight w:val="1112"/>
        </w:trPr>
        <w:tc>
          <w:tcPr>
            <w:tcW w:w="1134" w:type="dxa"/>
            <w:shd w:val="clear" w:color="auto" w:fill="E1EED9"/>
          </w:tcPr>
          <w:p w:rsidR="00FB09F8" w:rsidRDefault="00FB09F8" w:rsidP="00042943">
            <w:pPr>
              <w:pStyle w:val="TableParagraph"/>
              <w:ind w:left="0"/>
              <w:rPr>
                <w:sz w:val="24"/>
              </w:rPr>
            </w:pPr>
          </w:p>
          <w:p w:rsidR="00FB09F8" w:rsidRDefault="00FB09F8" w:rsidP="00042943">
            <w:pPr>
              <w:pStyle w:val="TableParagraph"/>
              <w:ind w:left="0"/>
              <w:rPr>
                <w:sz w:val="24"/>
              </w:rPr>
            </w:pPr>
            <w:r>
              <w:rPr>
                <w:sz w:val="24"/>
              </w:rPr>
              <w:t xml:space="preserve">PG </w:t>
            </w:r>
            <w:r>
              <w:rPr>
                <w:w w:val="90"/>
                <w:sz w:val="24"/>
              </w:rPr>
              <w:t>4.1.1.1</w:t>
            </w:r>
          </w:p>
        </w:tc>
        <w:tc>
          <w:tcPr>
            <w:tcW w:w="2127" w:type="dxa"/>
            <w:shd w:val="clear" w:color="auto" w:fill="E1EED9"/>
          </w:tcPr>
          <w:p w:rsidR="008F4815" w:rsidRDefault="008F4815" w:rsidP="00042943">
            <w:pPr>
              <w:pStyle w:val="TableParagraph"/>
              <w:ind w:left="0"/>
              <w:rPr>
                <w:sz w:val="24"/>
              </w:rPr>
            </w:pPr>
          </w:p>
          <w:p w:rsidR="00FB09F8" w:rsidRDefault="00FB09F8" w:rsidP="00042943">
            <w:pPr>
              <w:pStyle w:val="TableParagraph"/>
              <w:ind w:left="0"/>
              <w:rPr>
                <w:sz w:val="24"/>
              </w:rPr>
            </w:pPr>
            <w:r>
              <w:rPr>
                <w:sz w:val="24"/>
              </w:rPr>
              <w:t>Hizmet içi eğitimlere katılan öğretmenlerin sayısı</w:t>
            </w:r>
          </w:p>
        </w:tc>
        <w:tc>
          <w:tcPr>
            <w:tcW w:w="12332" w:type="dxa"/>
            <w:shd w:val="clear" w:color="auto" w:fill="E1EED9"/>
          </w:tcPr>
          <w:p w:rsidR="008F4815" w:rsidRDefault="008F4815" w:rsidP="00042943">
            <w:pPr>
              <w:pStyle w:val="TableParagraph"/>
              <w:ind w:left="0"/>
              <w:rPr>
                <w:rFonts w:ascii="Times New Roman" w:hAnsi="Times New Roman"/>
                <w:b/>
                <w:sz w:val="24"/>
              </w:rPr>
            </w:pPr>
          </w:p>
          <w:p w:rsidR="00FB09F8" w:rsidRDefault="00FB09F8" w:rsidP="00042943">
            <w:pPr>
              <w:pStyle w:val="TableParagraph"/>
              <w:ind w:left="0"/>
              <w:rPr>
                <w:rFonts w:ascii="Times New Roman" w:hAnsi="Times New Roman"/>
                <w:b/>
                <w:sz w:val="24"/>
              </w:rPr>
            </w:pPr>
            <w:r>
              <w:rPr>
                <w:rFonts w:ascii="Times New Roman" w:hAnsi="Times New Roman"/>
                <w:b/>
                <w:sz w:val="24"/>
              </w:rPr>
              <w:t>Tanımlar:</w:t>
            </w:r>
          </w:p>
          <w:p w:rsidR="00FB09F8" w:rsidRDefault="00FB09F8" w:rsidP="00042943">
            <w:pPr>
              <w:pStyle w:val="TableParagraph"/>
              <w:ind w:left="0"/>
              <w:rPr>
                <w:rFonts w:ascii="Times New Roman" w:hAnsi="Times New Roman"/>
                <w:b/>
                <w:sz w:val="24"/>
              </w:rPr>
            </w:pPr>
            <w:r>
              <w:rPr>
                <w:rFonts w:ascii="Times New Roman" w:hAnsi="Times New Roman"/>
                <w:b/>
                <w:w w:val="105"/>
                <w:sz w:val="24"/>
              </w:rPr>
              <w:t>Hesaplama kuralı:</w:t>
            </w:r>
          </w:p>
          <w:p w:rsidR="00FB09F8" w:rsidRDefault="00FB09F8" w:rsidP="00042943">
            <w:pPr>
              <w:pStyle w:val="TableParagraph"/>
              <w:ind w:left="0"/>
              <w:rPr>
                <w:rFonts w:ascii="Times New Roman" w:hAnsi="Times New Roman"/>
                <w:b/>
                <w:sz w:val="24"/>
              </w:rPr>
            </w:pPr>
            <w:r>
              <w:rPr>
                <w:rFonts w:ascii="Times New Roman" w:hAnsi="Times New Roman"/>
                <w:b/>
                <w:w w:val="105"/>
                <w:sz w:val="24"/>
              </w:rPr>
              <w:t>Gösterge veri kaynağı:</w:t>
            </w:r>
          </w:p>
          <w:p w:rsidR="00FB09F8" w:rsidRDefault="00FB09F8" w:rsidP="00FB09F8">
            <w:pPr>
              <w:pStyle w:val="TableParagraph"/>
              <w:ind w:left="0"/>
              <w:rPr>
                <w:sz w:val="24"/>
              </w:rPr>
            </w:pPr>
            <w:r>
              <w:rPr>
                <w:sz w:val="24"/>
              </w:rPr>
              <w:t>İlgili birimden alınan bilgiler.</w:t>
            </w:r>
          </w:p>
          <w:p w:rsidR="008F4815" w:rsidRDefault="008F4815" w:rsidP="00FB09F8">
            <w:pPr>
              <w:pStyle w:val="TableParagraph"/>
              <w:ind w:left="0"/>
              <w:rPr>
                <w:rFonts w:ascii="Times New Roman" w:hAnsi="Times New Roman"/>
                <w:b/>
                <w:sz w:val="24"/>
              </w:rPr>
            </w:pPr>
          </w:p>
        </w:tc>
      </w:tr>
      <w:tr w:rsidR="00FB09F8" w:rsidTr="008F4815">
        <w:trPr>
          <w:trHeight w:val="3679"/>
        </w:trPr>
        <w:tc>
          <w:tcPr>
            <w:tcW w:w="1134" w:type="dxa"/>
            <w:shd w:val="clear" w:color="auto" w:fill="E1EED9"/>
          </w:tcPr>
          <w:p w:rsidR="00FB09F8" w:rsidRDefault="00FB09F8" w:rsidP="00662BA5">
            <w:pPr>
              <w:pStyle w:val="TableParagraph"/>
              <w:ind w:left="0"/>
              <w:rPr>
                <w:sz w:val="24"/>
              </w:rPr>
            </w:pPr>
          </w:p>
          <w:p w:rsidR="00FB09F8" w:rsidRDefault="00FB09F8" w:rsidP="00662BA5">
            <w:pPr>
              <w:pStyle w:val="TableParagraph"/>
              <w:ind w:left="0"/>
              <w:rPr>
                <w:sz w:val="24"/>
              </w:rPr>
            </w:pPr>
            <w:r>
              <w:rPr>
                <w:sz w:val="24"/>
              </w:rPr>
              <w:t xml:space="preserve">PG </w:t>
            </w:r>
            <w:r>
              <w:rPr>
                <w:w w:val="95"/>
                <w:sz w:val="24"/>
              </w:rPr>
              <w:t>4.2.1.1</w:t>
            </w:r>
          </w:p>
        </w:tc>
        <w:tc>
          <w:tcPr>
            <w:tcW w:w="2127" w:type="dxa"/>
            <w:shd w:val="clear" w:color="auto" w:fill="E1EED9"/>
          </w:tcPr>
          <w:p w:rsidR="00FB09F8" w:rsidRDefault="00FB09F8" w:rsidP="003C184E">
            <w:pPr>
              <w:pStyle w:val="TableParagraph"/>
              <w:ind w:left="0"/>
              <w:rPr>
                <w:sz w:val="24"/>
              </w:rPr>
            </w:pPr>
          </w:p>
          <w:p w:rsidR="00FB09F8" w:rsidRDefault="00FB09F8" w:rsidP="003C184E">
            <w:pPr>
              <w:pStyle w:val="TableParagraph"/>
              <w:ind w:left="0"/>
              <w:rPr>
                <w:sz w:val="24"/>
              </w:rPr>
            </w:pPr>
            <w:r>
              <w:rPr>
                <w:sz w:val="24"/>
              </w:rPr>
              <w:t>Özel eğitime ihtiyaç duyan öğrencilerin uyumunun sağlanmasına yönelik öğretmen eğitimlerine katılan okul öncesi</w:t>
            </w:r>
          </w:p>
          <w:p w:rsidR="00FB09F8" w:rsidRDefault="00FB09F8" w:rsidP="003C184E">
            <w:pPr>
              <w:pStyle w:val="TableParagraph"/>
              <w:ind w:left="0"/>
              <w:rPr>
                <w:sz w:val="24"/>
              </w:rPr>
            </w:pPr>
            <w:proofErr w:type="gramStart"/>
            <w:r>
              <w:rPr>
                <w:sz w:val="24"/>
              </w:rPr>
              <w:t>öğretmeni</w:t>
            </w:r>
            <w:proofErr w:type="gramEnd"/>
            <w:r>
              <w:rPr>
                <w:sz w:val="24"/>
              </w:rPr>
              <w:t xml:space="preserve"> oranı (%)</w:t>
            </w:r>
          </w:p>
        </w:tc>
        <w:tc>
          <w:tcPr>
            <w:tcW w:w="12332" w:type="dxa"/>
            <w:shd w:val="clear" w:color="auto" w:fill="E1EED9"/>
          </w:tcPr>
          <w:p w:rsidR="00FB09F8" w:rsidRDefault="00FB09F8" w:rsidP="003C184E">
            <w:pPr>
              <w:pStyle w:val="TableParagraph"/>
              <w:ind w:left="0"/>
              <w:rPr>
                <w:rFonts w:ascii="Times New Roman" w:hAnsi="Times New Roman"/>
                <w:b/>
                <w:sz w:val="24"/>
              </w:rPr>
            </w:pPr>
          </w:p>
          <w:p w:rsidR="00FB09F8" w:rsidRDefault="00FB09F8" w:rsidP="003C184E">
            <w:pPr>
              <w:pStyle w:val="TableParagraph"/>
              <w:ind w:left="0"/>
              <w:rPr>
                <w:sz w:val="24"/>
              </w:rPr>
            </w:pPr>
            <w:r>
              <w:rPr>
                <w:rFonts w:ascii="Times New Roman" w:hAnsi="Times New Roman"/>
                <w:b/>
                <w:sz w:val="24"/>
              </w:rPr>
              <w:t>Tanımlar</w:t>
            </w:r>
            <w:r>
              <w:rPr>
                <w:sz w:val="24"/>
              </w:rPr>
              <w:t>:</w:t>
            </w:r>
          </w:p>
          <w:p w:rsidR="00FB09F8" w:rsidRDefault="00FB09F8" w:rsidP="003C184E">
            <w:pPr>
              <w:pStyle w:val="TableParagraph"/>
              <w:ind w:left="0"/>
              <w:rPr>
                <w:sz w:val="24"/>
              </w:rPr>
            </w:pPr>
            <w:r>
              <w:rPr>
                <w:sz w:val="24"/>
              </w:rPr>
              <w:t>Özel Gereksinimli Çocuklar: Çeşitli nedenlerle, bireysel özellikleri ve eğitim yeterlikleri açısından akranlarından beklenilen düzeyden anlamlı farklılık gösteren bireyler özel gereksinimi olan bireylerdir.</w:t>
            </w:r>
          </w:p>
          <w:p w:rsidR="00FB09F8" w:rsidRDefault="00FB09F8" w:rsidP="003C184E">
            <w:pPr>
              <w:pStyle w:val="TableParagraph"/>
              <w:ind w:left="0"/>
              <w:rPr>
                <w:rFonts w:ascii="Times New Roman" w:hAnsi="Times New Roman"/>
                <w:b/>
                <w:sz w:val="24"/>
              </w:rPr>
            </w:pPr>
            <w:r>
              <w:rPr>
                <w:rFonts w:ascii="Times New Roman" w:hAnsi="Times New Roman"/>
                <w:b/>
                <w:w w:val="105"/>
                <w:sz w:val="24"/>
              </w:rPr>
              <w:t>Hesaplama kuralı:</w:t>
            </w:r>
          </w:p>
          <w:p w:rsidR="00FB09F8" w:rsidRDefault="00FB09F8" w:rsidP="003C184E">
            <w:pPr>
              <w:pStyle w:val="TableParagraph"/>
              <w:ind w:left="0"/>
              <w:rPr>
                <w:sz w:val="24"/>
              </w:rPr>
            </w:pPr>
            <w:r>
              <w:rPr>
                <w:sz w:val="24"/>
              </w:rPr>
              <w:t>Verinin Kapsamı: Özel gereksinimli öğrencilerin uyumuna yönelik eğitim alan okul öncesi öğretmenlerini kapsamaktadır.</w:t>
            </w:r>
          </w:p>
          <w:p w:rsidR="00FB09F8" w:rsidRDefault="00FB09F8" w:rsidP="003C184E">
            <w:pPr>
              <w:pStyle w:val="TableParagraph"/>
              <w:ind w:left="0"/>
              <w:rPr>
                <w:sz w:val="24"/>
              </w:rPr>
            </w:pPr>
            <w:r>
              <w:rPr>
                <w:sz w:val="24"/>
              </w:rPr>
              <w:t>Erken çocukluk eğitiminde görev alan öğretmenlere yönelik özellikle özel gereksinimli çocuklar hakkında eğitim alan öğretmenlerin toplam okul öncesi öğretmeni sayısına oranı ile gösterge hesabı yapılacaktır. Hesaplanan oran=Eğitim alan öğretmen sayısı (A)/ Toplam öğretmen sayısı (B)</w:t>
            </w:r>
            <w:r>
              <w:rPr>
                <w:spacing w:val="6"/>
                <w:sz w:val="24"/>
              </w:rPr>
              <w:t xml:space="preserve"> </w:t>
            </w:r>
            <w:r>
              <w:rPr>
                <w:sz w:val="24"/>
              </w:rPr>
              <w:t>(Gösterge=A/B)</w:t>
            </w:r>
          </w:p>
          <w:p w:rsidR="00FB09F8" w:rsidRDefault="00FB09F8" w:rsidP="003C184E">
            <w:pPr>
              <w:pStyle w:val="TableParagraph"/>
              <w:ind w:left="0"/>
              <w:rPr>
                <w:rFonts w:ascii="Times New Roman" w:hAnsi="Times New Roman"/>
                <w:b/>
                <w:sz w:val="24"/>
              </w:rPr>
            </w:pPr>
            <w:r>
              <w:rPr>
                <w:rFonts w:ascii="Times New Roman" w:hAnsi="Times New Roman"/>
                <w:b/>
                <w:w w:val="105"/>
                <w:sz w:val="24"/>
              </w:rPr>
              <w:t>Gösterge veri kaynağı:</w:t>
            </w:r>
          </w:p>
          <w:p w:rsidR="00FB09F8" w:rsidRPr="008F4815" w:rsidRDefault="00FB09F8" w:rsidP="003C184E">
            <w:pPr>
              <w:pStyle w:val="TableParagraph"/>
              <w:ind w:left="0"/>
              <w:rPr>
                <w:sz w:val="24"/>
              </w:rPr>
            </w:pPr>
            <w:r>
              <w:rPr>
                <w:sz w:val="24"/>
              </w:rPr>
              <w:t xml:space="preserve">Veriler hizmet içi eğitim </w:t>
            </w:r>
            <w:proofErr w:type="gramStart"/>
            <w:r>
              <w:rPr>
                <w:sz w:val="24"/>
              </w:rPr>
              <w:t>modülünden</w:t>
            </w:r>
            <w:proofErr w:type="gramEnd"/>
            <w:r>
              <w:rPr>
                <w:sz w:val="24"/>
              </w:rPr>
              <w:t xml:space="preserve"> 6 aylık dönemlerle </w:t>
            </w:r>
            <w:r w:rsidR="008F4815">
              <w:rPr>
                <w:sz w:val="24"/>
              </w:rPr>
              <w:t>kontrol edilerek işlenecektir.</w:t>
            </w:r>
          </w:p>
        </w:tc>
      </w:tr>
    </w:tbl>
    <w:p w:rsidR="00C00628" w:rsidRDefault="00C00628" w:rsidP="00662BA5"/>
    <w:sectPr w:rsidR="00C00628" w:rsidSect="0001584C">
      <w:footerReference w:type="default" r:id="rId15"/>
      <w:pgSz w:w="16840" w:h="11910" w:orient="landscape"/>
      <w:pgMar w:top="1100" w:right="1240" w:bottom="1200" w:left="1280" w:header="0" w:footer="624"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0D18" w:rsidRDefault="00170D18" w:rsidP="00684126">
      <w:r>
        <w:separator/>
      </w:r>
    </w:p>
  </w:endnote>
  <w:endnote w:type="continuationSeparator" w:id="0">
    <w:p w:rsidR="00170D18" w:rsidRDefault="00170D18" w:rsidP="006841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84C" w:rsidRDefault="0001584C">
    <w:pPr>
      <w:pStyle w:val="Altbilgi"/>
      <w:jc w:val="center"/>
    </w:pPr>
  </w:p>
  <w:p w:rsidR="0001584C" w:rsidRDefault="0001584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44436"/>
      <w:docPartObj>
        <w:docPartGallery w:val="Page Numbers (Bottom of Page)"/>
        <w:docPartUnique/>
      </w:docPartObj>
    </w:sdtPr>
    <w:sdtContent>
      <w:p w:rsidR="0001584C" w:rsidRDefault="00E12807">
        <w:pPr>
          <w:pStyle w:val="Altbilgi"/>
          <w:jc w:val="center"/>
        </w:pPr>
        <w:fldSimple w:instr=" PAGE   \* MERGEFORMAT ">
          <w:r w:rsidR="00631197">
            <w:rPr>
              <w:noProof/>
            </w:rPr>
            <w:t>3</w:t>
          </w:r>
        </w:fldSimple>
      </w:p>
    </w:sdtContent>
  </w:sdt>
  <w:p w:rsidR="00E052D4" w:rsidRDefault="00E052D4">
    <w:pPr>
      <w:pStyle w:val="GvdeMetni"/>
      <w:spacing w:line="14" w:lineRule="auto"/>
      <w:rPr>
        <w:b w:val="0"/>
        <w:i w:val="0"/>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044437"/>
      <w:docPartObj>
        <w:docPartGallery w:val="Page Numbers (Bottom of Page)"/>
        <w:docPartUnique/>
      </w:docPartObj>
    </w:sdtPr>
    <w:sdtContent>
      <w:p w:rsidR="00ED72BB" w:rsidRDefault="00E12807">
        <w:pPr>
          <w:pStyle w:val="Altbilgi"/>
          <w:jc w:val="center"/>
        </w:pPr>
        <w:fldSimple w:instr=" PAGE   \* MERGEFORMAT ">
          <w:r w:rsidR="00631197">
            <w:rPr>
              <w:noProof/>
            </w:rPr>
            <w:t>13</w:t>
          </w:r>
        </w:fldSimple>
      </w:p>
    </w:sdtContent>
  </w:sdt>
  <w:p w:rsidR="003F1A1E" w:rsidRDefault="003F1A1E">
    <w:pPr>
      <w:pStyle w:val="GvdeMetni"/>
      <w:spacing w:line="14" w:lineRule="auto"/>
      <w:rPr>
        <w:b w:val="0"/>
        <w:i w:val="0"/>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0D18" w:rsidRDefault="00170D18" w:rsidP="00684126">
      <w:r>
        <w:separator/>
      </w:r>
    </w:p>
  </w:footnote>
  <w:footnote w:type="continuationSeparator" w:id="0">
    <w:p w:rsidR="00170D18" w:rsidRDefault="00170D18" w:rsidP="0068412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3B0700"/>
    <w:multiLevelType w:val="hybridMultilevel"/>
    <w:tmpl w:val="6C7E8FB4"/>
    <w:lvl w:ilvl="0" w:tplc="8F12150A">
      <w:numFmt w:val="bullet"/>
      <w:lvlText w:val="-"/>
      <w:lvlJc w:val="left"/>
      <w:pPr>
        <w:ind w:left="416" w:hanging="140"/>
      </w:pPr>
      <w:rPr>
        <w:rFonts w:hint="default"/>
        <w:w w:val="89"/>
        <w:lang w:val="tr-TR" w:eastAsia="tr-TR" w:bidi="tr-TR"/>
      </w:rPr>
    </w:lvl>
    <w:lvl w:ilvl="1" w:tplc="6ECC190A">
      <w:numFmt w:val="bullet"/>
      <w:lvlText w:val="•"/>
      <w:lvlJc w:val="left"/>
      <w:pPr>
        <w:ind w:left="1349" w:hanging="140"/>
      </w:pPr>
      <w:rPr>
        <w:rFonts w:hint="default"/>
        <w:lang w:val="tr-TR" w:eastAsia="tr-TR" w:bidi="tr-TR"/>
      </w:rPr>
    </w:lvl>
    <w:lvl w:ilvl="2" w:tplc="D4A0B814">
      <w:numFmt w:val="bullet"/>
      <w:lvlText w:val="•"/>
      <w:lvlJc w:val="left"/>
      <w:pPr>
        <w:ind w:left="2278" w:hanging="140"/>
      </w:pPr>
      <w:rPr>
        <w:rFonts w:hint="default"/>
        <w:lang w:val="tr-TR" w:eastAsia="tr-TR" w:bidi="tr-TR"/>
      </w:rPr>
    </w:lvl>
    <w:lvl w:ilvl="3" w:tplc="534E53C0">
      <w:numFmt w:val="bullet"/>
      <w:lvlText w:val="•"/>
      <w:lvlJc w:val="left"/>
      <w:pPr>
        <w:ind w:left="3207" w:hanging="140"/>
      </w:pPr>
      <w:rPr>
        <w:rFonts w:hint="default"/>
        <w:lang w:val="tr-TR" w:eastAsia="tr-TR" w:bidi="tr-TR"/>
      </w:rPr>
    </w:lvl>
    <w:lvl w:ilvl="4" w:tplc="7318EA30">
      <w:numFmt w:val="bullet"/>
      <w:lvlText w:val="•"/>
      <w:lvlJc w:val="left"/>
      <w:pPr>
        <w:ind w:left="4137" w:hanging="140"/>
      </w:pPr>
      <w:rPr>
        <w:rFonts w:hint="default"/>
        <w:lang w:val="tr-TR" w:eastAsia="tr-TR" w:bidi="tr-TR"/>
      </w:rPr>
    </w:lvl>
    <w:lvl w:ilvl="5" w:tplc="FAAE80E8">
      <w:numFmt w:val="bullet"/>
      <w:lvlText w:val="•"/>
      <w:lvlJc w:val="left"/>
      <w:pPr>
        <w:ind w:left="5066" w:hanging="140"/>
      </w:pPr>
      <w:rPr>
        <w:rFonts w:hint="default"/>
        <w:lang w:val="tr-TR" w:eastAsia="tr-TR" w:bidi="tr-TR"/>
      </w:rPr>
    </w:lvl>
    <w:lvl w:ilvl="6" w:tplc="E6B2FD6A">
      <w:numFmt w:val="bullet"/>
      <w:lvlText w:val="•"/>
      <w:lvlJc w:val="left"/>
      <w:pPr>
        <w:ind w:left="5995" w:hanging="140"/>
      </w:pPr>
      <w:rPr>
        <w:rFonts w:hint="default"/>
        <w:lang w:val="tr-TR" w:eastAsia="tr-TR" w:bidi="tr-TR"/>
      </w:rPr>
    </w:lvl>
    <w:lvl w:ilvl="7" w:tplc="617C53F0">
      <w:numFmt w:val="bullet"/>
      <w:lvlText w:val="•"/>
      <w:lvlJc w:val="left"/>
      <w:pPr>
        <w:ind w:left="6925" w:hanging="140"/>
      </w:pPr>
      <w:rPr>
        <w:rFonts w:hint="default"/>
        <w:lang w:val="tr-TR" w:eastAsia="tr-TR" w:bidi="tr-TR"/>
      </w:rPr>
    </w:lvl>
    <w:lvl w:ilvl="8" w:tplc="A0846C1C">
      <w:numFmt w:val="bullet"/>
      <w:lvlText w:val="•"/>
      <w:lvlJc w:val="left"/>
      <w:pPr>
        <w:ind w:left="7854" w:hanging="140"/>
      </w:pPr>
      <w:rPr>
        <w:rFonts w:hint="default"/>
        <w:lang w:val="tr-TR" w:eastAsia="tr-TR" w:bidi="tr-TR"/>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hyphenationZone w:val="425"/>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lTrailSpace/>
  </w:compat>
  <w:rsids>
    <w:rsidRoot w:val="00684126"/>
    <w:rsid w:val="0001584C"/>
    <w:rsid w:val="00073EF9"/>
    <w:rsid w:val="000A12A9"/>
    <w:rsid w:val="0012083D"/>
    <w:rsid w:val="00125E3C"/>
    <w:rsid w:val="00170D18"/>
    <w:rsid w:val="001A5FAE"/>
    <w:rsid w:val="002136CC"/>
    <w:rsid w:val="00282CC2"/>
    <w:rsid w:val="002E3082"/>
    <w:rsid w:val="002F0ADF"/>
    <w:rsid w:val="0037401A"/>
    <w:rsid w:val="00377556"/>
    <w:rsid w:val="003801CB"/>
    <w:rsid w:val="003F1A1E"/>
    <w:rsid w:val="00423F00"/>
    <w:rsid w:val="00445051"/>
    <w:rsid w:val="00461203"/>
    <w:rsid w:val="004776B8"/>
    <w:rsid w:val="00524BB3"/>
    <w:rsid w:val="00532E9E"/>
    <w:rsid w:val="00564AAF"/>
    <w:rsid w:val="005B45BA"/>
    <w:rsid w:val="00631197"/>
    <w:rsid w:val="00662BA5"/>
    <w:rsid w:val="006728C8"/>
    <w:rsid w:val="006825A6"/>
    <w:rsid w:val="00684126"/>
    <w:rsid w:val="006C77D2"/>
    <w:rsid w:val="006E49AB"/>
    <w:rsid w:val="006E5885"/>
    <w:rsid w:val="00702E24"/>
    <w:rsid w:val="007411E2"/>
    <w:rsid w:val="00775320"/>
    <w:rsid w:val="00792E7B"/>
    <w:rsid w:val="007E0735"/>
    <w:rsid w:val="00821668"/>
    <w:rsid w:val="00824AB3"/>
    <w:rsid w:val="008D4397"/>
    <w:rsid w:val="008F4815"/>
    <w:rsid w:val="0096141A"/>
    <w:rsid w:val="00964D4F"/>
    <w:rsid w:val="009B24AD"/>
    <w:rsid w:val="00A12069"/>
    <w:rsid w:val="00A71C93"/>
    <w:rsid w:val="00AC1AF0"/>
    <w:rsid w:val="00B634D5"/>
    <w:rsid w:val="00BC7C3E"/>
    <w:rsid w:val="00C00628"/>
    <w:rsid w:val="00C521DC"/>
    <w:rsid w:val="00D14E1B"/>
    <w:rsid w:val="00D379A1"/>
    <w:rsid w:val="00D56B96"/>
    <w:rsid w:val="00D62E79"/>
    <w:rsid w:val="00DF27D0"/>
    <w:rsid w:val="00E052D4"/>
    <w:rsid w:val="00E12807"/>
    <w:rsid w:val="00EA20AE"/>
    <w:rsid w:val="00ED72BB"/>
    <w:rsid w:val="00F04ED5"/>
    <w:rsid w:val="00F52689"/>
    <w:rsid w:val="00FB09F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84126"/>
    <w:rPr>
      <w:rFonts w:ascii="Georgia" w:eastAsia="Georgia" w:hAnsi="Georgia" w:cs="Georgia"/>
      <w:lang w:val="tr-TR" w:eastAsia="tr-TR" w:bidi="tr-TR"/>
    </w:rPr>
  </w:style>
  <w:style w:type="paragraph" w:styleId="Balk1">
    <w:name w:val="heading 1"/>
    <w:basedOn w:val="Normal"/>
    <w:next w:val="Normal"/>
    <w:link w:val="Balk1Char"/>
    <w:uiPriority w:val="9"/>
    <w:qFormat/>
    <w:rsid w:val="000A12A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A71C93"/>
    <w:pPr>
      <w:keepNext/>
      <w:keepLines/>
      <w:widowControl/>
      <w:autoSpaceDE/>
      <w:autoSpaceDN/>
      <w:spacing w:before="240" w:after="240" w:line="360" w:lineRule="auto"/>
      <w:outlineLvl w:val="1"/>
    </w:pPr>
    <w:rPr>
      <w:rFonts w:ascii="Book Antiqua" w:eastAsia="SimSun" w:hAnsi="Book Antiqua" w:cs="Times New Roman"/>
      <w:b/>
      <w:sz w:val="28"/>
      <w:szCs w:val="32"/>
      <w:lang w:bidi="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84126"/>
    <w:tblPr>
      <w:tblInd w:w="0" w:type="dxa"/>
      <w:tblCellMar>
        <w:top w:w="0" w:type="dxa"/>
        <w:left w:w="0" w:type="dxa"/>
        <w:bottom w:w="0" w:type="dxa"/>
        <w:right w:w="0" w:type="dxa"/>
      </w:tblCellMar>
    </w:tblPr>
  </w:style>
  <w:style w:type="paragraph" w:customStyle="1" w:styleId="TOC1">
    <w:name w:val="TOC 1"/>
    <w:basedOn w:val="Normal"/>
    <w:uiPriority w:val="1"/>
    <w:qFormat/>
    <w:rsid w:val="00684126"/>
    <w:pPr>
      <w:spacing w:before="147"/>
      <w:ind w:left="135"/>
    </w:pPr>
    <w:rPr>
      <w:sz w:val="24"/>
      <w:szCs w:val="24"/>
    </w:rPr>
  </w:style>
  <w:style w:type="paragraph" w:customStyle="1" w:styleId="TOC2">
    <w:name w:val="TOC 2"/>
    <w:basedOn w:val="Normal"/>
    <w:uiPriority w:val="1"/>
    <w:qFormat/>
    <w:rsid w:val="00684126"/>
    <w:pPr>
      <w:spacing w:before="150"/>
      <w:ind w:left="356"/>
    </w:pPr>
    <w:rPr>
      <w:sz w:val="24"/>
      <w:szCs w:val="24"/>
    </w:rPr>
  </w:style>
  <w:style w:type="paragraph" w:styleId="GvdeMetni">
    <w:name w:val="Body Text"/>
    <w:basedOn w:val="Normal"/>
    <w:uiPriority w:val="1"/>
    <w:qFormat/>
    <w:rsid w:val="00684126"/>
    <w:rPr>
      <w:rFonts w:ascii="Times New Roman" w:eastAsia="Times New Roman" w:hAnsi="Times New Roman" w:cs="Times New Roman"/>
      <w:b/>
      <w:bCs/>
      <w:i/>
    </w:rPr>
  </w:style>
  <w:style w:type="paragraph" w:customStyle="1" w:styleId="Heading1">
    <w:name w:val="Heading 1"/>
    <w:basedOn w:val="Normal"/>
    <w:uiPriority w:val="1"/>
    <w:qFormat/>
    <w:rsid w:val="00684126"/>
    <w:pPr>
      <w:spacing w:before="97"/>
      <w:ind w:left="135"/>
      <w:outlineLvl w:val="1"/>
    </w:pPr>
    <w:rPr>
      <w:rFonts w:ascii="Times New Roman" w:eastAsia="Times New Roman" w:hAnsi="Times New Roman" w:cs="Times New Roman"/>
      <w:b/>
      <w:bCs/>
      <w:sz w:val="40"/>
      <w:szCs w:val="40"/>
    </w:rPr>
  </w:style>
  <w:style w:type="paragraph" w:customStyle="1" w:styleId="Heading2">
    <w:name w:val="Heading 2"/>
    <w:basedOn w:val="Normal"/>
    <w:uiPriority w:val="1"/>
    <w:qFormat/>
    <w:rsid w:val="00684126"/>
    <w:pPr>
      <w:spacing w:before="96"/>
      <w:ind w:left="563"/>
      <w:outlineLvl w:val="2"/>
    </w:pPr>
    <w:rPr>
      <w:rFonts w:ascii="Times New Roman" w:eastAsia="Times New Roman" w:hAnsi="Times New Roman" w:cs="Times New Roman"/>
      <w:b/>
      <w:bCs/>
      <w:sz w:val="36"/>
      <w:szCs w:val="36"/>
    </w:rPr>
  </w:style>
  <w:style w:type="paragraph" w:customStyle="1" w:styleId="Heading3">
    <w:name w:val="Heading 3"/>
    <w:basedOn w:val="Normal"/>
    <w:uiPriority w:val="1"/>
    <w:qFormat/>
    <w:rsid w:val="00684126"/>
    <w:pPr>
      <w:spacing w:before="296"/>
      <w:ind w:left="563"/>
      <w:outlineLvl w:val="3"/>
    </w:pPr>
    <w:rPr>
      <w:rFonts w:ascii="Times New Roman" w:eastAsia="Times New Roman" w:hAnsi="Times New Roman" w:cs="Times New Roman"/>
      <w:b/>
      <w:bCs/>
      <w:sz w:val="26"/>
      <w:szCs w:val="26"/>
    </w:rPr>
  </w:style>
  <w:style w:type="paragraph" w:customStyle="1" w:styleId="Heading4">
    <w:name w:val="Heading 4"/>
    <w:basedOn w:val="Normal"/>
    <w:uiPriority w:val="1"/>
    <w:qFormat/>
    <w:rsid w:val="00684126"/>
    <w:pPr>
      <w:spacing w:before="102"/>
      <w:ind w:left="563"/>
      <w:outlineLvl w:val="4"/>
    </w:pPr>
    <w:rPr>
      <w:sz w:val="24"/>
      <w:szCs w:val="24"/>
    </w:rPr>
  </w:style>
  <w:style w:type="paragraph" w:styleId="ListeParagraf">
    <w:name w:val="List Paragraph"/>
    <w:basedOn w:val="Normal"/>
    <w:uiPriority w:val="1"/>
    <w:qFormat/>
    <w:rsid w:val="00684126"/>
  </w:style>
  <w:style w:type="paragraph" w:customStyle="1" w:styleId="TableParagraph">
    <w:name w:val="Table Paragraph"/>
    <w:basedOn w:val="Normal"/>
    <w:uiPriority w:val="1"/>
    <w:qFormat/>
    <w:rsid w:val="00684126"/>
    <w:pPr>
      <w:ind w:left="111"/>
    </w:pPr>
  </w:style>
  <w:style w:type="paragraph" w:styleId="BalonMetni">
    <w:name w:val="Balloon Text"/>
    <w:basedOn w:val="Normal"/>
    <w:link w:val="BalonMetniChar"/>
    <w:uiPriority w:val="99"/>
    <w:semiHidden/>
    <w:unhideWhenUsed/>
    <w:rsid w:val="00C00628"/>
    <w:rPr>
      <w:rFonts w:ascii="Tahoma" w:hAnsi="Tahoma" w:cs="Tahoma"/>
      <w:sz w:val="16"/>
      <w:szCs w:val="16"/>
    </w:rPr>
  </w:style>
  <w:style w:type="character" w:customStyle="1" w:styleId="BalonMetniChar">
    <w:name w:val="Balon Metni Char"/>
    <w:basedOn w:val="VarsaylanParagrafYazTipi"/>
    <w:link w:val="BalonMetni"/>
    <w:uiPriority w:val="99"/>
    <w:semiHidden/>
    <w:rsid w:val="00C00628"/>
    <w:rPr>
      <w:rFonts w:ascii="Tahoma" w:eastAsia="Georgia" w:hAnsi="Tahoma" w:cs="Tahoma"/>
      <w:sz w:val="16"/>
      <w:szCs w:val="16"/>
      <w:lang w:val="tr-TR" w:eastAsia="tr-TR" w:bidi="tr-TR"/>
    </w:rPr>
  </w:style>
  <w:style w:type="paragraph" w:styleId="stbilgi">
    <w:name w:val="header"/>
    <w:basedOn w:val="Normal"/>
    <w:link w:val="stbilgiChar"/>
    <w:uiPriority w:val="99"/>
    <w:semiHidden/>
    <w:unhideWhenUsed/>
    <w:rsid w:val="00DF27D0"/>
    <w:pPr>
      <w:tabs>
        <w:tab w:val="center" w:pos="4536"/>
        <w:tab w:val="right" w:pos="9072"/>
      </w:tabs>
    </w:pPr>
  </w:style>
  <w:style w:type="character" w:customStyle="1" w:styleId="stbilgiChar">
    <w:name w:val="Üstbilgi Char"/>
    <w:basedOn w:val="VarsaylanParagrafYazTipi"/>
    <w:link w:val="stbilgi"/>
    <w:uiPriority w:val="99"/>
    <w:semiHidden/>
    <w:rsid w:val="00DF27D0"/>
    <w:rPr>
      <w:rFonts w:ascii="Georgia" w:eastAsia="Georgia" w:hAnsi="Georgia" w:cs="Georgia"/>
      <w:lang w:val="tr-TR" w:eastAsia="tr-TR" w:bidi="tr-TR"/>
    </w:rPr>
  </w:style>
  <w:style w:type="paragraph" w:styleId="Altbilgi">
    <w:name w:val="footer"/>
    <w:basedOn w:val="Normal"/>
    <w:link w:val="AltbilgiChar"/>
    <w:uiPriority w:val="99"/>
    <w:unhideWhenUsed/>
    <w:rsid w:val="00DF27D0"/>
    <w:pPr>
      <w:tabs>
        <w:tab w:val="center" w:pos="4536"/>
        <w:tab w:val="right" w:pos="9072"/>
      </w:tabs>
    </w:pPr>
  </w:style>
  <w:style w:type="character" w:customStyle="1" w:styleId="AltbilgiChar">
    <w:name w:val="Altbilgi Char"/>
    <w:basedOn w:val="VarsaylanParagrafYazTipi"/>
    <w:link w:val="Altbilgi"/>
    <w:uiPriority w:val="99"/>
    <w:rsid w:val="00DF27D0"/>
    <w:rPr>
      <w:rFonts w:ascii="Georgia" w:eastAsia="Georgia" w:hAnsi="Georgia" w:cs="Georgia"/>
      <w:lang w:val="tr-TR" w:eastAsia="tr-TR" w:bidi="tr-TR"/>
    </w:rPr>
  </w:style>
  <w:style w:type="character" w:customStyle="1" w:styleId="Balk2Char">
    <w:name w:val="Başlık 2 Char"/>
    <w:basedOn w:val="VarsaylanParagrafYazTipi"/>
    <w:link w:val="Balk2"/>
    <w:uiPriority w:val="9"/>
    <w:rsid w:val="00A71C93"/>
    <w:rPr>
      <w:rFonts w:ascii="Book Antiqua" w:eastAsia="SimSun" w:hAnsi="Book Antiqua" w:cs="Times New Roman"/>
      <w:b/>
      <w:sz w:val="28"/>
      <w:szCs w:val="32"/>
    </w:rPr>
  </w:style>
  <w:style w:type="paragraph" w:styleId="T2">
    <w:name w:val="toc 2"/>
    <w:basedOn w:val="Normal"/>
    <w:next w:val="Normal"/>
    <w:autoRedefine/>
    <w:uiPriority w:val="39"/>
    <w:unhideWhenUsed/>
    <w:rsid w:val="00792E7B"/>
    <w:pPr>
      <w:spacing w:after="100"/>
      <w:ind w:left="220"/>
    </w:pPr>
  </w:style>
  <w:style w:type="character" w:styleId="Kpr">
    <w:name w:val="Hyperlink"/>
    <w:basedOn w:val="VarsaylanParagrafYazTipi"/>
    <w:uiPriority w:val="99"/>
    <w:unhideWhenUsed/>
    <w:rsid w:val="00792E7B"/>
    <w:rPr>
      <w:color w:val="0000FF" w:themeColor="hyperlink"/>
      <w:u w:val="single"/>
    </w:rPr>
  </w:style>
  <w:style w:type="character" w:customStyle="1" w:styleId="Balk1Char">
    <w:name w:val="Başlık 1 Char"/>
    <w:basedOn w:val="VarsaylanParagrafYazTipi"/>
    <w:link w:val="Balk1"/>
    <w:uiPriority w:val="9"/>
    <w:rsid w:val="000A12A9"/>
    <w:rPr>
      <w:rFonts w:asciiTheme="majorHAnsi" w:eastAsiaTheme="majorEastAsia" w:hAnsiTheme="majorHAnsi" w:cstheme="majorBidi"/>
      <w:b/>
      <w:bCs/>
      <w:color w:val="365F91" w:themeColor="accent1" w:themeShade="BF"/>
      <w:sz w:val="28"/>
      <w:szCs w:val="28"/>
      <w:lang w:val="tr-TR" w:eastAsia="tr-TR" w:bidi="tr-TR"/>
    </w:rPr>
  </w:style>
  <w:style w:type="paragraph" w:styleId="TBal">
    <w:name w:val="TOC Heading"/>
    <w:basedOn w:val="Balk1"/>
    <w:next w:val="Normal"/>
    <w:uiPriority w:val="39"/>
    <w:semiHidden/>
    <w:unhideWhenUsed/>
    <w:qFormat/>
    <w:rsid w:val="000A12A9"/>
    <w:pPr>
      <w:widowControl/>
      <w:autoSpaceDE/>
      <w:autoSpaceDN/>
      <w:spacing w:line="276" w:lineRule="auto"/>
      <w:outlineLvl w:val="9"/>
    </w:pPr>
    <w:rPr>
      <w:lang w:eastAsia="en-US" w:bidi="ar-SA"/>
    </w:rPr>
  </w:style>
  <w:style w:type="paragraph" w:styleId="T3">
    <w:name w:val="toc 3"/>
    <w:basedOn w:val="Normal"/>
    <w:next w:val="Normal"/>
    <w:autoRedefine/>
    <w:uiPriority w:val="39"/>
    <w:unhideWhenUsed/>
    <w:rsid w:val="000A12A9"/>
    <w:pPr>
      <w:spacing w:after="100"/>
      <w:ind w:left="4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2353</Words>
  <Characters>13416</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T.C.                                                                                       MANİSA VALİLİĞİ                                                                   İl Milli Eğitim Müdürlüğü </vt:lpstr>
    </vt:vector>
  </TitlesOfParts>
  <Company/>
  <LinksUpToDate>false</LinksUpToDate>
  <CharactersWithSpaces>15738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                                                                                       MANİSA VALİLİĞİ                                                                   İl Milli Eğitim Müdürlüğü</dc:title>
  <dc:subject>Strateji geliştirme başkanlığı</dc:subject>
  <dc:creator>FATİH İŞLEK</dc:creator>
  <cp:lastModifiedBy>Windows Kullanıcısı</cp:lastModifiedBy>
  <cp:revision>2</cp:revision>
  <cp:lastPrinted>2019-03-01T11:18:00Z</cp:lastPrinted>
  <dcterms:created xsi:type="dcterms:W3CDTF">2019-12-17T07:13:00Z</dcterms:created>
  <dcterms:modified xsi:type="dcterms:W3CDTF">2019-12-17T07:13:00Z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2019-02-14T00:00:00Z</vt:filetime>
  </property>
  <property fmtid="{D5CDD505-2E9C-101B-9397-08002B2CF9AE}" pid="3" name="Creator">
    <vt:lpwstr>Foxit Software Inc.</vt:lpwstr>
  </property>
  <property fmtid="{D5CDD505-2E9C-101B-9397-08002B2CF9AE}" pid="4" name="LastSaved">
    <vt:filetime>2019-02-28T00:00:00Z</vt:filetime>
  </property>
</Properties>
</file>